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F2DA4" w14:textId="77777777" w:rsidR="00166194" w:rsidRDefault="009153D5">
      <w:pPr>
        <w:spacing w:after="360"/>
        <w:jc w:val="center"/>
        <w:rPr>
          <w:sz w:val="28"/>
          <w:szCs w:val="28"/>
        </w:rPr>
      </w:pPr>
      <w:bookmarkStart w:id="0" w:name="_gjdgxs" w:colFirst="0" w:colLast="0"/>
      <w:bookmarkEnd w:id="0"/>
      <w:r>
        <w:rPr>
          <w:b/>
          <w:sz w:val="28"/>
          <w:szCs w:val="28"/>
        </w:rPr>
        <w:t>SPECIAL CONDITIONS</w:t>
      </w:r>
    </w:p>
    <w:p w14:paraId="46B6DA20" w14:textId="77777777" w:rsidR="00166194" w:rsidRDefault="009153D5">
      <w:pPr>
        <w:spacing w:before="240" w:after="120"/>
        <w:rPr>
          <w:sz w:val="28"/>
          <w:szCs w:val="28"/>
        </w:rPr>
      </w:pPr>
      <w:r>
        <w:rPr>
          <w:b/>
          <w:sz w:val="28"/>
          <w:szCs w:val="28"/>
        </w:rPr>
        <w:t>CONTENTS</w:t>
      </w:r>
    </w:p>
    <w:p w14:paraId="6FDAC687" w14:textId="77777777" w:rsidR="00166194" w:rsidRDefault="00166194" w:rsidP="00C77070">
      <w:pPr>
        <w:spacing w:before="240"/>
        <w:rPr>
          <w:sz w:val="28"/>
          <w:szCs w:val="28"/>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3F7E9B19" w14:textId="77777777">
        <w:tc>
          <w:tcPr>
            <w:tcW w:w="9311" w:type="dxa"/>
          </w:tcPr>
          <w:p w14:paraId="36FF1F21" w14:textId="77777777" w:rsidR="00166194" w:rsidRDefault="009153D5">
            <w:pPr>
              <w:jc w:val="both"/>
              <w:rPr>
                <w:sz w:val="22"/>
                <w:szCs w:val="22"/>
              </w:rPr>
            </w:pPr>
            <w:r>
              <w:rPr>
                <w:sz w:val="22"/>
                <w:szCs w:val="22"/>
              </w:rPr>
              <w:t>IMPORTANT!</w:t>
            </w:r>
          </w:p>
          <w:p w14:paraId="745A1904" w14:textId="77777777" w:rsidR="00166194" w:rsidRDefault="009153D5">
            <w:pPr>
              <w:jc w:val="both"/>
              <w:rPr>
                <w:sz w:val="22"/>
                <w:szCs w:val="22"/>
              </w:rPr>
            </w:pPr>
            <w:r>
              <w:rPr>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10F69B" w14:textId="77777777" w:rsidR="00166194" w:rsidRDefault="00166194">
      <w:pPr>
        <w:jc w:val="both"/>
      </w:pPr>
    </w:p>
    <w:p w14:paraId="60D1810F" w14:textId="77777777" w:rsidR="00166194" w:rsidRDefault="00166194">
      <w:pPr>
        <w:jc w:val="both"/>
        <w:rPr>
          <w:sz w:val="22"/>
          <w:szCs w:val="22"/>
        </w:rPr>
      </w:pPr>
    </w:p>
    <w:tbl>
      <w:tblPr>
        <w:tblStyle w:val="a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22"/>
      </w:tblGrid>
      <w:tr w:rsidR="00166194" w14:paraId="599F99F0" w14:textId="77777777" w:rsidTr="00312110">
        <w:tc>
          <w:tcPr>
            <w:tcW w:w="9322" w:type="dxa"/>
          </w:tcPr>
          <w:p w14:paraId="6050F3E4"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How to complete these Special Conditions:</w:t>
            </w:r>
          </w:p>
          <w:p w14:paraId="1CA94AB2"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NOTE:</w:t>
            </w:r>
          </w:p>
          <w:p w14:paraId="25A3527A"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not mentioned in the Special Conditions, this article is fully applicable as prescribed in the General Conditions.</w:t>
            </w:r>
          </w:p>
          <w:p w14:paraId="059FD490"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prescribed in the Special Conditions, this article modifies the same article of the General Conditions.</w:t>
            </w:r>
          </w:p>
          <w:p w14:paraId="5FAA3B4D"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in the Special Conditions states N/A, such provision repeals the article of the General Conditions.</w:t>
            </w:r>
          </w:p>
          <w:p w14:paraId="20B1F282" w14:textId="77777777"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Where you see &lt; ... &gt;, enter the information relevant to the Special Conditions</w:t>
            </w:r>
            <w:r>
              <w:rPr>
                <w:rFonts w:ascii="Times New Roman" w:eastAsia="Times New Roman" w:hAnsi="Times New Roman" w:cs="Times New Roman"/>
                <w:b w:val="0"/>
                <w:sz w:val="22"/>
                <w:szCs w:val="22"/>
              </w:rPr>
              <w:t>. The phrases in square brackets [ ] should only be included if relevant. The paragraphs shaded in grey should only be amended in exceptional cases, depending on the requirements of particular tender procedures.</w:t>
            </w:r>
          </w:p>
          <w:p w14:paraId="65B13087" w14:textId="77777777"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Please remember to delete this paragraph and all pointed and square brackets in the final version of the Special Conditions.</w:t>
            </w:r>
          </w:p>
        </w:tc>
      </w:tr>
    </w:tbl>
    <w:p w14:paraId="5AE15F6E" w14:textId="77777777" w:rsidR="00166194" w:rsidRDefault="00166194">
      <w:pPr>
        <w:jc w:val="both"/>
        <w:rPr>
          <w:sz w:val="22"/>
          <w:szCs w:val="22"/>
        </w:rPr>
      </w:pPr>
    </w:p>
    <w:p w14:paraId="1316F799" w14:textId="77777777" w:rsidR="00166194" w:rsidRDefault="00166194">
      <w:pPr>
        <w:jc w:val="both"/>
        <w:rPr>
          <w:sz w:val="22"/>
          <w:szCs w:val="22"/>
        </w:rPr>
      </w:pPr>
      <w:bookmarkStart w:id="1" w:name="_30j0zll" w:colFirst="0" w:colLast="0"/>
      <w:bookmarkEnd w:id="1"/>
    </w:p>
    <w:p w14:paraId="73256CFD" w14:textId="77777777" w:rsidR="00166194" w:rsidRDefault="009153D5">
      <w:pPr>
        <w:spacing w:before="240"/>
        <w:ind w:left="1134" w:hanging="1134"/>
        <w:jc w:val="both"/>
      </w:pPr>
      <w:r>
        <w:rPr>
          <w:b/>
        </w:rPr>
        <w:t>Article 2</w:t>
      </w:r>
      <w:r>
        <w:rPr>
          <w:b/>
        </w:rPr>
        <w:tab/>
        <w:t>Language of the Contract</w:t>
      </w:r>
    </w:p>
    <w:p w14:paraId="7DD31FE4" w14:textId="77777777" w:rsidR="00166194" w:rsidRPr="00312110" w:rsidRDefault="009153D5" w:rsidP="00312110">
      <w:pPr>
        <w:spacing w:before="120" w:after="120"/>
        <w:ind w:left="1134" w:hanging="567"/>
        <w:rPr>
          <w:sz w:val="22"/>
          <w:szCs w:val="22"/>
        </w:rPr>
      </w:pPr>
      <w:bookmarkStart w:id="2" w:name="_1fob9te" w:colFirst="0" w:colLast="0"/>
      <w:bookmarkEnd w:id="2"/>
      <w:r>
        <w:rPr>
          <w:sz w:val="22"/>
          <w:szCs w:val="22"/>
        </w:rPr>
        <w:t>2.1</w:t>
      </w:r>
      <w:r>
        <w:rPr>
          <w:sz w:val="22"/>
          <w:szCs w:val="22"/>
        </w:rPr>
        <w:tab/>
        <w:t>The langu</w:t>
      </w:r>
      <w:r w:rsidR="00312110">
        <w:rPr>
          <w:sz w:val="22"/>
          <w:szCs w:val="22"/>
        </w:rPr>
        <w:t xml:space="preserve">age used shall be </w:t>
      </w:r>
      <w:r w:rsidR="00312110" w:rsidRPr="00312110">
        <w:rPr>
          <w:sz w:val="22"/>
          <w:szCs w:val="22"/>
          <w:highlight w:val="lightGray"/>
        </w:rPr>
        <w:t>English</w:t>
      </w:r>
      <w:r w:rsidR="00312110">
        <w:rPr>
          <w:sz w:val="22"/>
          <w:szCs w:val="22"/>
        </w:rPr>
        <w:t xml:space="preserve"> </w:t>
      </w:r>
      <w:proofErr w:type="gramStart"/>
      <w:r w:rsidR="00312110">
        <w:rPr>
          <w:sz w:val="22"/>
          <w:szCs w:val="22"/>
        </w:rPr>
        <w:t xml:space="preserve">/ </w:t>
      </w:r>
      <w:r>
        <w:rPr>
          <w:sz w:val="22"/>
          <w:szCs w:val="22"/>
          <w:highlight w:val="lightGray"/>
        </w:rPr>
        <w:t xml:space="preserve"> </w:t>
      </w:r>
      <w:r w:rsidR="00312110" w:rsidRPr="00312110">
        <w:rPr>
          <w:sz w:val="22"/>
          <w:szCs w:val="22"/>
          <w:highlight w:val="lightGray"/>
        </w:rPr>
        <w:t>programme</w:t>
      </w:r>
      <w:proofErr w:type="gramEnd"/>
      <w:r w:rsidR="00312110" w:rsidRPr="00312110">
        <w:rPr>
          <w:sz w:val="22"/>
          <w:szCs w:val="22"/>
          <w:highlight w:val="lightGray"/>
        </w:rPr>
        <w:t xml:space="preserve"> participating countries languages</w:t>
      </w:r>
      <w:r w:rsidR="00312110">
        <w:rPr>
          <w:sz w:val="22"/>
          <w:szCs w:val="22"/>
          <w:highlight w:val="lightGray"/>
        </w:rPr>
        <w:t xml:space="preserve"> &lt;</w:t>
      </w:r>
      <w:r w:rsidR="00312110" w:rsidRPr="00312110">
        <w:rPr>
          <w:sz w:val="22"/>
          <w:szCs w:val="22"/>
          <w:highlight w:val="yellow"/>
        </w:rPr>
        <w:t>insert language</w:t>
      </w:r>
      <w:r w:rsidR="00312110">
        <w:rPr>
          <w:sz w:val="22"/>
          <w:szCs w:val="22"/>
          <w:highlight w:val="lightGray"/>
        </w:rPr>
        <w:t>&gt;</w:t>
      </w:r>
      <w:r w:rsidR="00312110" w:rsidRPr="00312110">
        <w:rPr>
          <w:sz w:val="22"/>
          <w:szCs w:val="22"/>
          <w:highlight w:val="lightGray"/>
        </w:rPr>
        <w:t xml:space="preserve"> and Latin letter only</w:t>
      </w:r>
    </w:p>
    <w:p w14:paraId="277B62F1" w14:textId="77777777" w:rsidR="00166194" w:rsidRDefault="009153D5">
      <w:pPr>
        <w:spacing w:before="240"/>
        <w:ind w:left="1134" w:hanging="1134"/>
        <w:jc w:val="both"/>
      </w:pPr>
      <w:r>
        <w:rPr>
          <w:b/>
        </w:rPr>
        <w:t>Article 4</w:t>
      </w:r>
      <w:r>
        <w:rPr>
          <w:b/>
        </w:rPr>
        <w:tab/>
        <w:t>Communication</w:t>
      </w:r>
    </w:p>
    <w:p w14:paraId="438F8DCB" w14:textId="77777777" w:rsidR="00166194" w:rsidRDefault="009153D5">
      <w:pPr>
        <w:spacing w:before="120" w:after="120"/>
        <w:ind w:left="1134" w:hanging="567"/>
        <w:rPr>
          <w:sz w:val="22"/>
          <w:szCs w:val="22"/>
        </w:rPr>
      </w:pPr>
      <w:r>
        <w:rPr>
          <w:sz w:val="22"/>
          <w:szCs w:val="22"/>
        </w:rPr>
        <w:t>4.1</w:t>
      </w:r>
      <w:r>
        <w:rPr>
          <w:sz w:val="22"/>
          <w:szCs w:val="22"/>
        </w:rPr>
        <w:tab/>
        <w:t>&lt;</w:t>
      </w:r>
      <w:r>
        <w:rPr>
          <w:sz w:val="22"/>
          <w:szCs w:val="22"/>
          <w:highlight w:val="yellow"/>
        </w:rPr>
        <w:t>Indicate here the contact persons, addresses of the Parties, their other contact details, the documents to provide and the procedure to be used by the Parties for communication</w:t>
      </w:r>
      <w:r>
        <w:rPr>
          <w:sz w:val="22"/>
          <w:szCs w:val="22"/>
        </w:rPr>
        <w:t>.&gt;</w:t>
      </w:r>
    </w:p>
    <w:p w14:paraId="753F8134" w14:textId="77777777" w:rsidR="00166194" w:rsidRDefault="009153D5">
      <w:pPr>
        <w:ind w:left="1134" w:hanging="567"/>
        <w:rPr>
          <w:sz w:val="22"/>
          <w:szCs w:val="22"/>
          <w:highlight w:val="lightGray"/>
        </w:rPr>
      </w:pPr>
      <w:r>
        <w:rPr>
          <w:sz w:val="22"/>
          <w:szCs w:val="22"/>
          <w:highlight w:val="lightGray"/>
        </w:rPr>
        <w:t>For the Contracting Authority:</w:t>
      </w:r>
    </w:p>
    <w:p w14:paraId="204CADA4" w14:textId="77777777"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14:paraId="38AE28E5" w14:textId="77777777" w:rsidR="00166194" w:rsidRDefault="00166194">
      <w:pPr>
        <w:pBdr>
          <w:top w:val="nil"/>
          <w:left w:val="nil"/>
          <w:bottom w:val="nil"/>
          <w:right w:val="nil"/>
          <w:between w:val="nil"/>
        </w:pBdr>
        <w:ind w:left="993"/>
        <w:jc w:val="both"/>
        <w:rPr>
          <w:color w:val="000000"/>
          <w:sz w:val="22"/>
          <w:szCs w:val="22"/>
        </w:rPr>
      </w:pPr>
    </w:p>
    <w:p w14:paraId="0C63BB80" w14:textId="77777777" w:rsidR="00166194" w:rsidRDefault="009153D5">
      <w:pPr>
        <w:pBdr>
          <w:top w:val="nil"/>
          <w:left w:val="nil"/>
          <w:bottom w:val="nil"/>
          <w:right w:val="nil"/>
          <w:between w:val="nil"/>
        </w:pBdr>
        <w:ind w:left="993"/>
        <w:jc w:val="both"/>
        <w:rPr>
          <w:color w:val="000000"/>
          <w:sz w:val="22"/>
          <w:szCs w:val="22"/>
        </w:rPr>
      </w:pPr>
      <w:r>
        <w:rPr>
          <w:color w:val="000000"/>
          <w:sz w:val="22"/>
          <w:szCs w:val="22"/>
        </w:rPr>
        <w:t>For the Contractor:</w:t>
      </w:r>
    </w:p>
    <w:p w14:paraId="691CDCF6" w14:textId="77777777"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14:paraId="1355C3CE" w14:textId="77777777" w:rsidR="00166194" w:rsidRDefault="00166194">
      <w:pPr>
        <w:spacing w:before="120" w:after="120"/>
        <w:ind w:left="1134" w:hanging="567"/>
        <w:rPr>
          <w:sz w:val="22"/>
          <w:szCs w:val="22"/>
        </w:rPr>
      </w:pPr>
      <w:bookmarkStart w:id="3" w:name="_3znysh7" w:colFirst="0" w:colLast="0"/>
      <w:bookmarkEnd w:id="3"/>
    </w:p>
    <w:p w14:paraId="5C4561AB" w14:textId="77777777" w:rsidR="00166194" w:rsidRDefault="009153D5">
      <w:pPr>
        <w:spacing w:before="240"/>
        <w:ind w:left="1134" w:hanging="1134"/>
        <w:jc w:val="both"/>
      </w:pPr>
      <w:r>
        <w:rPr>
          <w:b/>
        </w:rPr>
        <w:lastRenderedPageBreak/>
        <w:t>Article 5</w:t>
      </w:r>
      <w:r>
        <w:rPr>
          <w:b/>
        </w:rPr>
        <w:tab/>
        <w:t>Supervisor and Supervisor’s representative</w:t>
      </w:r>
    </w:p>
    <w:p w14:paraId="6CC0C0EC" w14:textId="77777777" w:rsidR="00166194" w:rsidRDefault="009153D5">
      <w:pPr>
        <w:spacing w:before="120" w:after="120"/>
        <w:ind w:left="1134" w:hanging="567"/>
        <w:jc w:val="both"/>
        <w:rPr>
          <w:sz w:val="22"/>
          <w:szCs w:val="22"/>
        </w:rPr>
      </w:pPr>
      <w:r>
        <w:rPr>
          <w:sz w:val="22"/>
          <w:szCs w:val="22"/>
        </w:rPr>
        <w:t>5.2</w:t>
      </w:r>
      <w:r>
        <w:rPr>
          <w:sz w:val="22"/>
          <w:szCs w:val="22"/>
        </w:rPr>
        <w:tab/>
        <w:t>&lt;</w:t>
      </w:r>
      <w:r>
        <w:rPr>
          <w:sz w:val="22"/>
          <w:szCs w:val="22"/>
          <w:highlight w:val="yellow"/>
        </w:rPr>
        <w:t>Specify the resources available to the project Supervisor and its representative</w:t>
      </w:r>
      <w:r>
        <w:rPr>
          <w:sz w:val="22"/>
          <w:szCs w:val="22"/>
        </w:rPr>
        <w:t>.&gt;</w:t>
      </w:r>
    </w:p>
    <w:p w14:paraId="39B61BD7" w14:textId="77777777" w:rsidR="00166194" w:rsidRDefault="009153D5">
      <w:pPr>
        <w:spacing w:before="120" w:after="120"/>
        <w:ind w:left="1134" w:hanging="567"/>
        <w:jc w:val="both"/>
        <w:rPr>
          <w:sz w:val="22"/>
          <w:szCs w:val="22"/>
        </w:rPr>
      </w:pPr>
      <w:r>
        <w:rPr>
          <w:sz w:val="22"/>
          <w:szCs w:val="22"/>
        </w:rPr>
        <w:t>5.3</w:t>
      </w:r>
      <w:r>
        <w:rPr>
          <w:sz w:val="22"/>
          <w:szCs w:val="22"/>
        </w:rPr>
        <w:tab/>
        <w:t>&lt;</w:t>
      </w:r>
      <w:r>
        <w:rPr>
          <w:sz w:val="22"/>
          <w:szCs w:val="22"/>
          <w:highlight w:val="yellow"/>
        </w:rPr>
        <w:t>Specify the powers of the project Supervisor and its representative</w:t>
      </w:r>
      <w:r>
        <w:rPr>
          <w:sz w:val="22"/>
          <w:szCs w:val="22"/>
        </w:rPr>
        <w:t>.&gt;</w:t>
      </w:r>
    </w:p>
    <w:p w14:paraId="1A56D58F" w14:textId="77777777" w:rsidR="00166194" w:rsidRDefault="009153D5">
      <w:pPr>
        <w:spacing w:before="120" w:after="120"/>
        <w:ind w:left="1134" w:hanging="567"/>
        <w:jc w:val="both"/>
        <w:rPr>
          <w:sz w:val="22"/>
          <w:szCs w:val="22"/>
        </w:rPr>
      </w:pPr>
      <w:r>
        <w:rPr>
          <w:sz w:val="22"/>
          <w:szCs w:val="22"/>
        </w:rPr>
        <w:t>5.4</w:t>
      </w:r>
      <w:r>
        <w:rPr>
          <w:sz w:val="22"/>
          <w:szCs w:val="22"/>
        </w:rPr>
        <w:tab/>
        <w:t>&lt;</w:t>
      </w:r>
      <w:r>
        <w:rPr>
          <w:sz w:val="22"/>
          <w:szCs w:val="22"/>
          <w:highlight w:val="yellow"/>
        </w:rPr>
        <w:t>Specify the practical arrangements for administrative orders.&gt;</w:t>
      </w:r>
    </w:p>
    <w:p w14:paraId="104B893F" w14:textId="77777777" w:rsidR="00166194" w:rsidRDefault="00166194" w:rsidP="00C679D2">
      <w:pPr>
        <w:spacing w:before="120" w:after="120"/>
        <w:jc w:val="both"/>
        <w:rPr>
          <w:color w:val="000000"/>
          <w:sz w:val="22"/>
          <w:szCs w:val="22"/>
        </w:rPr>
      </w:pPr>
      <w:bookmarkStart w:id="4" w:name="_2et92p0" w:colFirst="0" w:colLast="0"/>
      <w:bookmarkEnd w:id="4"/>
    </w:p>
    <w:p w14:paraId="3CDCF580" w14:textId="77777777" w:rsidR="00166194" w:rsidRDefault="009153D5">
      <w:pPr>
        <w:spacing w:before="240"/>
        <w:ind w:left="1134" w:hanging="1134"/>
        <w:jc w:val="both"/>
      </w:pPr>
      <w:r>
        <w:rPr>
          <w:b/>
        </w:rPr>
        <w:t>Article 8</w:t>
      </w:r>
      <w:r>
        <w:rPr>
          <w:b/>
        </w:rPr>
        <w:tab/>
        <w:t>Documents to be provided</w:t>
      </w:r>
    </w:p>
    <w:p w14:paraId="03C31183" w14:textId="77777777" w:rsidR="00166194" w:rsidRPr="00C77070" w:rsidRDefault="009153D5" w:rsidP="00C77070">
      <w:pPr>
        <w:spacing w:before="120" w:after="120"/>
        <w:ind w:left="1134" w:hanging="567"/>
        <w:jc w:val="both"/>
        <w:rPr>
          <w:sz w:val="22"/>
          <w:szCs w:val="22"/>
        </w:rPr>
      </w:pPr>
      <w:r>
        <w:rPr>
          <w:sz w:val="22"/>
          <w:szCs w:val="22"/>
        </w:rPr>
        <w:t>8.1</w:t>
      </w:r>
      <w:r>
        <w:rPr>
          <w:sz w:val="22"/>
          <w:szCs w:val="22"/>
        </w:rPr>
        <w:tab/>
        <w:t xml:space="preserve">&lt;If any particular documents are to be supplied, </w:t>
      </w:r>
      <w:r>
        <w:rPr>
          <w:sz w:val="22"/>
          <w:szCs w:val="22"/>
          <w:highlight w:val="yellow"/>
        </w:rPr>
        <w:t xml:space="preserve">indicate here the documents, drawings to be supplied and, if necessary, the procedure to be used by the Contracting Authority and the Project Manager to approve drawings and other documents provided by the Contractor. </w:t>
      </w:r>
    </w:p>
    <w:p w14:paraId="6D83722E" w14:textId="77777777" w:rsidR="00166194" w:rsidRPr="00C77070" w:rsidRDefault="009153D5" w:rsidP="00C77070">
      <w:pPr>
        <w:ind w:left="414" w:firstLine="720"/>
        <w:jc w:val="both"/>
        <w:rPr>
          <w:b/>
          <w:sz w:val="22"/>
          <w:szCs w:val="22"/>
        </w:rPr>
      </w:pPr>
      <w:bookmarkStart w:id="5" w:name="_tyjcwt" w:colFirst="0" w:colLast="0"/>
      <w:bookmarkEnd w:id="5"/>
      <w:r>
        <w:rPr>
          <w:sz w:val="22"/>
          <w:szCs w:val="22"/>
          <w:highlight w:val="yellow"/>
        </w:rPr>
        <w:t>If additional documents are not required, delete the article.&gt;</w:t>
      </w:r>
    </w:p>
    <w:p w14:paraId="66C03343" w14:textId="77777777" w:rsidR="00166194" w:rsidRDefault="00166194" w:rsidP="00C679D2">
      <w:pPr>
        <w:spacing w:after="120"/>
        <w:jc w:val="both"/>
        <w:rPr>
          <w:sz w:val="22"/>
          <w:szCs w:val="22"/>
        </w:rPr>
      </w:pPr>
    </w:p>
    <w:p w14:paraId="767B888C" w14:textId="77777777" w:rsidR="00166194" w:rsidRDefault="009153D5">
      <w:pPr>
        <w:tabs>
          <w:tab w:val="left" w:pos="1134"/>
        </w:tabs>
        <w:spacing w:before="240" w:after="120"/>
        <w:jc w:val="both"/>
        <w:rPr>
          <w:sz w:val="22"/>
          <w:szCs w:val="22"/>
        </w:rPr>
      </w:pPr>
      <w:r>
        <w:rPr>
          <w:b/>
          <w:sz w:val="22"/>
          <w:szCs w:val="22"/>
        </w:rPr>
        <w:t>Article 12</w:t>
      </w:r>
      <w:r>
        <w:rPr>
          <w:b/>
          <w:sz w:val="22"/>
          <w:szCs w:val="22"/>
        </w:rPr>
        <w:tab/>
        <w:t>General Obligations</w:t>
      </w:r>
    </w:p>
    <w:p w14:paraId="7C3262AF" w14:textId="03EE3C15" w:rsidR="00166194" w:rsidRDefault="009153D5" w:rsidP="00312110">
      <w:pPr>
        <w:tabs>
          <w:tab w:val="left" w:pos="426"/>
        </w:tabs>
        <w:spacing w:after="120"/>
        <w:ind w:left="1276" w:hanging="556"/>
        <w:jc w:val="both"/>
        <w:rPr>
          <w:sz w:val="22"/>
          <w:szCs w:val="22"/>
          <w:highlight w:val="yellow"/>
        </w:rPr>
      </w:pPr>
      <w:r>
        <w:rPr>
          <w:sz w:val="22"/>
          <w:szCs w:val="22"/>
        </w:rPr>
        <w:t>12.9</w:t>
      </w:r>
      <w:r>
        <w:rPr>
          <w:sz w:val="22"/>
          <w:szCs w:val="22"/>
        </w:rPr>
        <w:tab/>
      </w:r>
      <w:r>
        <w:rPr>
          <w:sz w:val="22"/>
          <w:szCs w:val="22"/>
          <w:highlight w:val="yellow"/>
        </w:rPr>
        <w:t>&lt;</w:t>
      </w:r>
      <w:r w:rsidRPr="005E2D99">
        <w:rPr>
          <w:sz w:val="22"/>
          <w:szCs w:val="22"/>
          <w:highlight w:val="yellow"/>
        </w:rPr>
        <w:t xml:space="preserve">Specify the specific activities to be put in place by the Contractor to comply with its minimum obligation toward visibility. These activities must comply with the </w:t>
      </w:r>
      <w:r w:rsidR="0026396C" w:rsidRPr="005E2D99">
        <w:rPr>
          <w:sz w:val="22"/>
          <w:szCs w:val="22"/>
          <w:highlight w:val="yellow"/>
        </w:rPr>
        <w:t xml:space="preserve">visibility </w:t>
      </w:r>
      <w:r w:rsidRPr="005E2D99">
        <w:rPr>
          <w:sz w:val="22"/>
          <w:szCs w:val="22"/>
          <w:highlight w:val="yellow"/>
        </w:rPr>
        <w:t xml:space="preserve">rules lay down in </w:t>
      </w:r>
      <w:r w:rsidR="0026396C" w:rsidRPr="005E2D99">
        <w:rPr>
          <w:sz w:val="22"/>
          <w:szCs w:val="22"/>
          <w:highlight w:val="yellow"/>
        </w:rPr>
        <w:t xml:space="preserve">Programme documents available at: </w:t>
      </w:r>
      <w:r w:rsidR="005E2D99" w:rsidRPr="005E2D99">
        <w:rPr>
          <w:rStyle w:val="Hyperlink"/>
          <w:sz w:val="22"/>
          <w:szCs w:val="22"/>
          <w:highlight w:val="yellow"/>
        </w:rPr>
        <w:t>https://interreg-croatia-serbia.eu/documents/implementation</w:t>
      </w:r>
      <w:proofErr w:type="gramStart"/>
      <w:r w:rsidR="005E2D99" w:rsidRPr="005E2D99">
        <w:rPr>
          <w:rStyle w:val="Hyperlink"/>
          <w:sz w:val="22"/>
          <w:szCs w:val="22"/>
          <w:highlight w:val="yellow"/>
        </w:rPr>
        <w:t>/</w:t>
      </w:r>
      <w:r w:rsidR="0026396C" w:rsidRPr="005E2D99">
        <w:rPr>
          <w:sz w:val="22"/>
          <w:szCs w:val="22"/>
          <w:highlight w:val="yellow"/>
        </w:rPr>
        <w:t xml:space="preserve"> .</w:t>
      </w:r>
      <w:proofErr w:type="gramEnd"/>
    </w:p>
    <w:p w14:paraId="3400CF48" w14:textId="77777777" w:rsidR="00166194" w:rsidRDefault="009153D5">
      <w:pPr>
        <w:tabs>
          <w:tab w:val="left" w:pos="426"/>
        </w:tabs>
        <w:ind w:left="1134" w:right="-285" w:hanging="708"/>
        <w:rPr>
          <w:sz w:val="22"/>
          <w:szCs w:val="22"/>
        </w:rPr>
      </w:pPr>
      <w:r>
        <w:rPr>
          <w:sz w:val="22"/>
          <w:szCs w:val="22"/>
        </w:rPr>
        <w:tab/>
      </w:r>
      <w:r>
        <w:rPr>
          <w:sz w:val="22"/>
          <w:szCs w:val="22"/>
          <w:highlight w:val="yellow"/>
        </w:rPr>
        <w:t>If visibility obligations will be covered by the Contracting Authority, delete this article.</w:t>
      </w:r>
    </w:p>
    <w:p w14:paraId="1E1CD2CD" w14:textId="77777777" w:rsidR="00166194" w:rsidRDefault="00166194">
      <w:pPr>
        <w:spacing w:after="120"/>
        <w:ind w:left="1276" w:hanging="556"/>
        <w:jc w:val="both"/>
        <w:rPr>
          <w:sz w:val="22"/>
          <w:szCs w:val="22"/>
        </w:rPr>
      </w:pPr>
    </w:p>
    <w:p w14:paraId="52CFCD8D" w14:textId="77777777" w:rsidR="00166194" w:rsidRDefault="009153D5">
      <w:pPr>
        <w:spacing w:before="240"/>
        <w:ind w:left="1276" w:hanging="1276"/>
        <w:jc w:val="both"/>
        <w:rPr>
          <w:highlight w:val="lightGray"/>
        </w:rPr>
      </w:pPr>
      <w:r>
        <w:rPr>
          <w:b/>
        </w:rPr>
        <w:t>[</w:t>
      </w:r>
      <w:r>
        <w:rPr>
          <w:b/>
          <w:highlight w:val="lightGray"/>
        </w:rPr>
        <w:t>Article 12c</w:t>
      </w:r>
      <w:r>
        <w:rPr>
          <w:b/>
          <w:highlight w:val="lightGray"/>
        </w:rPr>
        <w:tab/>
        <w:t>Design and build contracts</w:t>
      </w:r>
    </w:p>
    <w:p w14:paraId="090D7437" w14:textId="77777777" w:rsidR="00166194" w:rsidRDefault="009153D5">
      <w:pPr>
        <w:spacing w:before="120" w:after="120"/>
        <w:ind w:left="1276" w:hanging="709"/>
        <w:jc w:val="both"/>
        <w:rPr>
          <w:sz w:val="22"/>
          <w:szCs w:val="22"/>
          <w:highlight w:val="lightGray"/>
        </w:rPr>
      </w:pPr>
      <w:r>
        <w:rPr>
          <w:sz w:val="22"/>
          <w:szCs w:val="22"/>
          <w:highlight w:val="lightGray"/>
        </w:rPr>
        <w:t>12c1</w:t>
      </w:r>
      <w:r>
        <w:rPr>
          <w:sz w:val="22"/>
          <w:szCs w:val="22"/>
          <w:highlight w:val="lightGray"/>
        </w:rPr>
        <w:tab/>
      </w:r>
      <w:r>
        <w:rPr>
          <w:sz w:val="22"/>
          <w:szCs w:val="22"/>
          <w:highlight w:val="yellow"/>
        </w:rPr>
        <w:t>&lt;If applicable, specify the documents to be drawn up by the Contractor and submitted for the Supervisor’s approval, the procedures for approving them and the requirements relating to any manuals.</w:t>
      </w:r>
      <w:proofErr w:type="gramStart"/>
      <w:r>
        <w:rPr>
          <w:sz w:val="22"/>
          <w:szCs w:val="22"/>
          <w:highlight w:val="yellow"/>
        </w:rPr>
        <w:t xml:space="preserve">&gt; </w:t>
      </w:r>
      <w:r>
        <w:rPr>
          <w:sz w:val="22"/>
          <w:szCs w:val="22"/>
          <w:highlight w:val="lightGray"/>
        </w:rPr>
        <w:t>]</w:t>
      </w:r>
      <w:proofErr w:type="gramEnd"/>
    </w:p>
    <w:p w14:paraId="64301B39" w14:textId="77777777" w:rsidR="00166194" w:rsidRDefault="009153D5">
      <w:pPr>
        <w:spacing w:before="120" w:after="120"/>
        <w:ind w:left="1276" w:hanging="709"/>
        <w:jc w:val="both"/>
        <w:rPr>
          <w:sz w:val="22"/>
          <w:szCs w:val="22"/>
        </w:rPr>
      </w:pPr>
      <w:bookmarkStart w:id="6" w:name="_3dy6vkm" w:colFirst="0" w:colLast="0"/>
      <w:bookmarkEnd w:id="6"/>
      <w:r>
        <w:rPr>
          <w:sz w:val="22"/>
          <w:szCs w:val="22"/>
        </w:rPr>
        <w:tab/>
      </w:r>
      <w:r>
        <w:rPr>
          <w:sz w:val="22"/>
          <w:szCs w:val="22"/>
          <w:highlight w:val="yellow"/>
        </w:rPr>
        <w:t>If not, delete this article.</w:t>
      </w:r>
    </w:p>
    <w:p w14:paraId="24915138" w14:textId="77777777" w:rsidR="00166194" w:rsidRDefault="009153D5">
      <w:pPr>
        <w:spacing w:before="240"/>
        <w:ind w:left="1276" w:hanging="1276"/>
        <w:jc w:val="both"/>
      </w:pPr>
      <w:r>
        <w:rPr>
          <w:b/>
        </w:rPr>
        <w:t>Article 15</w:t>
      </w:r>
      <w:r>
        <w:rPr>
          <w:b/>
        </w:rPr>
        <w:tab/>
        <w:t>Performance guarantee</w:t>
      </w:r>
    </w:p>
    <w:p w14:paraId="75E5A051" w14:textId="77777777" w:rsidR="00166194" w:rsidRDefault="009153D5">
      <w:pPr>
        <w:spacing w:before="120" w:after="120"/>
        <w:ind w:left="1276" w:hanging="709"/>
        <w:jc w:val="both"/>
        <w:rPr>
          <w:sz w:val="22"/>
          <w:szCs w:val="22"/>
        </w:rPr>
      </w:pPr>
      <w:r>
        <w:rPr>
          <w:sz w:val="22"/>
          <w:szCs w:val="22"/>
        </w:rPr>
        <w:t>15.1</w:t>
      </w:r>
      <w:r>
        <w:rPr>
          <w:sz w:val="22"/>
          <w:szCs w:val="22"/>
        </w:rPr>
        <w:tab/>
        <w:t>The amount of the performance guarantee will be &lt;</w:t>
      </w:r>
      <w:r>
        <w:rPr>
          <w:sz w:val="22"/>
          <w:szCs w:val="22"/>
          <w:highlight w:val="yellow"/>
        </w:rPr>
        <w:t>specify percentage between 5 and 10 %&gt;</w:t>
      </w:r>
      <w:r>
        <w:rPr>
          <w:sz w:val="22"/>
          <w:szCs w:val="22"/>
        </w:rPr>
        <w:t xml:space="preserve"> of the amount of the Contract and any addenda thereto. </w:t>
      </w:r>
    </w:p>
    <w:p w14:paraId="05442E81" w14:textId="77777777" w:rsidR="00166194" w:rsidRDefault="009153D5">
      <w:pPr>
        <w:spacing w:before="120" w:after="120"/>
        <w:ind w:left="1276"/>
        <w:jc w:val="both"/>
        <w:rPr>
          <w:sz w:val="22"/>
          <w:szCs w:val="22"/>
        </w:rPr>
      </w:pPr>
      <w:r>
        <w:rPr>
          <w:sz w:val="22"/>
          <w:szCs w:val="22"/>
          <w:highlight w:val="yellow"/>
        </w:rPr>
        <w:t>For amounts of € 345 000 or below, on the basis of objective criteria such as the type and value of the contract, the Contracting Authority may decide not to require such a guarantee.</w:t>
      </w:r>
    </w:p>
    <w:p w14:paraId="23B8ADB5" w14:textId="77777777" w:rsidR="00166194" w:rsidRDefault="009153D5">
      <w:pPr>
        <w:spacing w:after="240"/>
        <w:ind w:left="567"/>
        <w:jc w:val="both"/>
        <w:rPr>
          <w:sz w:val="22"/>
          <w:szCs w:val="22"/>
        </w:rPr>
      </w:pPr>
      <w:r>
        <w:rPr>
          <w:sz w:val="22"/>
          <w:szCs w:val="22"/>
          <w:highlight w:val="yellow"/>
        </w:rPr>
        <w:t>[For some specific contracts and on basis of objective criteria such as the type, duration and amount of the contract, this clause can be added:</w:t>
      </w:r>
      <w:r>
        <w:rPr>
          <w:sz w:val="22"/>
          <w:szCs w:val="22"/>
        </w:rPr>
        <w:t xml:space="preserve"> </w:t>
      </w:r>
    </w:p>
    <w:p w14:paraId="7EECBDFC" w14:textId="77777777" w:rsidR="00166194" w:rsidRDefault="00166194">
      <w:pPr>
        <w:ind w:left="1134"/>
        <w:jc w:val="both"/>
        <w:rPr>
          <w:sz w:val="22"/>
          <w:szCs w:val="22"/>
        </w:rPr>
      </w:pPr>
    </w:p>
    <w:tbl>
      <w:tblPr>
        <w:tblStyle w:val="a1"/>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77045E5B" w14:textId="77777777">
        <w:tc>
          <w:tcPr>
            <w:tcW w:w="8393" w:type="dxa"/>
          </w:tcPr>
          <w:p w14:paraId="5B416674" w14:textId="77777777" w:rsidR="00166194" w:rsidRDefault="009153D5">
            <w:pPr>
              <w:jc w:val="both"/>
              <w:rPr>
                <w:sz w:val="22"/>
                <w:szCs w:val="22"/>
              </w:rPr>
            </w:pPr>
            <w:r>
              <w:rPr>
                <w:sz w:val="22"/>
                <w:szCs w:val="22"/>
                <w:highlight w:val="yellow"/>
              </w:rPr>
              <w:t>Please align this article with Contract Notice point 12.</w:t>
            </w:r>
          </w:p>
        </w:tc>
      </w:tr>
    </w:tbl>
    <w:p w14:paraId="7DA4D0AD" w14:textId="77777777" w:rsidR="00166194" w:rsidRDefault="00166194" w:rsidP="00C77070">
      <w:pPr>
        <w:spacing w:after="240"/>
        <w:jc w:val="both"/>
        <w:rPr>
          <w:sz w:val="22"/>
          <w:szCs w:val="22"/>
        </w:rPr>
      </w:pPr>
      <w:bookmarkStart w:id="7" w:name="_1t3h5sf" w:colFirst="0" w:colLast="0"/>
      <w:bookmarkEnd w:id="7"/>
    </w:p>
    <w:p w14:paraId="36E6745C" w14:textId="77777777" w:rsidR="00166194" w:rsidRDefault="009153D5">
      <w:pPr>
        <w:spacing w:before="240"/>
        <w:ind w:left="1276" w:hanging="1276"/>
        <w:jc w:val="both"/>
      </w:pPr>
      <w:r>
        <w:rPr>
          <w:b/>
        </w:rPr>
        <w:t>Article 16</w:t>
      </w:r>
      <w:r>
        <w:rPr>
          <w:b/>
        </w:rPr>
        <w:tab/>
        <w:t>Liabilities and Insurance</w:t>
      </w:r>
    </w:p>
    <w:p w14:paraId="420ABC79" w14:textId="77777777" w:rsidR="00166194" w:rsidRDefault="009153D5">
      <w:pPr>
        <w:spacing w:before="240"/>
        <w:ind w:left="1134" w:hanging="1134"/>
        <w:jc w:val="both"/>
      </w:pPr>
      <w:r>
        <w:rPr>
          <w:b/>
        </w:rPr>
        <w:tab/>
      </w:r>
    </w:p>
    <w:tbl>
      <w:tblPr>
        <w:tblStyle w:val="a2"/>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78B3CC42" w14:textId="77777777">
        <w:tc>
          <w:tcPr>
            <w:tcW w:w="8393" w:type="dxa"/>
          </w:tcPr>
          <w:p w14:paraId="30ED39A3" w14:textId="77777777" w:rsidR="00166194" w:rsidRPr="005E2D99" w:rsidRDefault="009153D5">
            <w:pPr>
              <w:spacing w:before="240"/>
              <w:jc w:val="both"/>
              <w:rPr>
                <w:sz w:val="22"/>
                <w:szCs w:val="22"/>
                <w:highlight w:val="yellow"/>
              </w:rPr>
            </w:pPr>
            <w:r w:rsidRPr="005E2D99">
              <w:rPr>
                <w:sz w:val="22"/>
                <w:szCs w:val="22"/>
                <w:highlight w:val="yellow"/>
              </w:rPr>
              <w:t xml:space="preserve">Please note: </w:t>
            </w:r>
          </w:p>
          <w:p w14:paraId="17C8E73A" w14:textId="77777777" w:rsidR="00166194" w:rsidRPr="005E2D99" w:rsidRDefault="009153D5">
            <w:pPr>
              <w:spacing w:before="240"/>
              <w:jc w:val="both"/>
              <w:rPr>
                <w:sz w:val="22"/>
                <w:szCs w:val="22"/>
                <w:highlight w:val="yellow"/>
              </w:rPr>
            </w:pPr>
            <w:r w:rsidRPr="005E2D99">
              <w:rPr>
                <w:sz w:val="22"/>
                <w:szCs w:val="22"/>
                <w:highlight w:val="yellow"/>
              </w:rPr>
              <w:t xml:space="preserve">Article 16 prescribes special obligations on the Contractors on insurance policies. </w:t>
            </w:r>
          </w:p>
          <w:p w14:paraId="115B5AB7" w14:textId="77777777" w:rsidR="00166194" w:rsidRDefault="009153D5">
            <w:pPr>
              <w:spacing w:before="240"/>
              <w:jc w:val="both"/>
            </w:pPr>
            <w:r w:rsidRPr="005E2D99">
              <w:rPr>
                <w:sz w:val="22"/>
                <w:szCs w:val="22"/>
                <w:highlight w:val="yellow"/>
              </w:rPr>
              <w:t>If you do not require insurance policies, choose option that no liabilities and/or insurance options are required, both for 12.1 and 12.2</w:t>
            </w:r>
          </w:p>
        </w:tc>
      </w:tr>
    </w:tbl>
    <w:p w14:paraId="24AFFF82" w14:textId="77777777" w:rsidR="00166194" w:rsidRDefault="00166194">
      <w:pPr>
        <w:spacing w:before="240"/>
        <w:ind w:left="1276" w:hanging="1276"/>
        <w:jc w:val="both"/>
      </w:pPr>
    </w:p>
    <w:p w14:paraId="0EE9D7B3" w14:textId="77777777" w:rsidR="00166194" w:rsidRDefault="009153D5">
      <w:pPr>
        <w:tabs>
          <w:tab w:val="left" w:pos="1276"/>
        </w:tabs>
        <w:spacing w:before="240" w:after="120"/>
        <w:ind w:left="1276" w:hanging="992"/>
        <w:jc w:val="both"/>
        <w:rPr>
          <w:sz w:val="22"/>
          <w:szCs w:val="22"/>
          <w:highlight w:val="yellow"/>
        </w:rPr>
      </w:pPr>
      <w:r>
        <w:rPr>
          <w:sz w:val="22"/>
          <w:szCs w:val="22"/>
        </w:rPr>
        <w:t>16.1 a)</w:t>
      </w:r>
      <w:r>
        <w:rPr>
          <w:sz w:val="22"/>
          <w:szCs w:val="22"/>
        </w:rPr>
        <w:tab/>
        <w:t>&lt;</w:t>
      </w:r>
      <w:r>
        <w:rPr>
          <w:sz w:val="22"/>
          <w:szCs w:val="22"/>
          <w:highlight w:val="yellow"/>
        </w:rPr>
        <w:t xml:space="preserve">Specify here the specific requirements – if any – of liability for damage to the works&gt; </w:t>
      </w:r>
      <w:r>
        <w:rPr>
          <w:sz w:val="22"/>
          <w:szCs w:val="22"/>
          <w:highlight w:val="yellow"/>
        </w:rPr>
        <w:br/>
        <w:t>If you find it necessary to set a limit other than that referred to in the general conditions, add the following clause</w:t>
      </w:r>
      <w:r>
        <w:rPr>
          <w:sz w:val="22"/>
          <w:szCs w:val="22"/>
        </w:rPr>
        <w:t xml:space="preserve"> :</w:t>
      </w:r>
    </w:p>
    <w:p w14:paraId="3C04ADB8" w14:textId="77777777"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a) paragraph 2, of the general conditions, compensation for damage to the works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 &gt;. »]</w:t>
      </w:r>
    </w:p>
    <w:p w14:paraId="1A892E75" w14:textId="77777777"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14:paraId="1BC80457" w14:textId="77777777" w:rsidR="00166194" w:rsidRDefault="009153D5" w:rsidP="00C77070">
      <w:pPr>
        <w:tabs>
          <w:tab w:val="left" w:pos="1134"/>
        </w:tabs>
        <w:spacing w:before="240"/>
        <w:ind w:left="1276"/>
        <w:jc w:val="both"/>
        <w:rPr>
          <w:sz w:val="22"/>
          <w:szCs w:val="22"/>
        </w:rPr>
      </w:pPr>
      <w:r>
        <w:rPr>
          <w:sz w:val="22"/>
          <w:szCs w:val="22"/>
          <w:highlight w:val="lightGray"/>
        </w:rPr>
        <w:t>No liability / insurance measures are required.</w:t>
      </w:r>
    </w:p>
    <w:p w14:paraId="635B3C2B" w14:textId="77777777" w:rsidR="00166194" w:rsidRDefault="009153D5">
      <w:pPr>
        <w:tabs>
          <w:tab w:val="left" w:pos="1276"/>
        </w:tabs>
        <w:spacing w:before="240" w:after="120"/>
        <w:ind w:left="1276" w:hanging="992"/>
        <w:jc w:val="both"/>
        <w:rPr>
          <w:sz w:val="22"/>
          <w:szCs w:val="22"/>
        </w:rPr>
      </w:pPr>
      <w:r>
        <w:rPr>
          <w:sz w:val="22"/>
          <w:szCs w:val="22"/>
        </w:rPr>
        <w:t>16.1 b)</w:t>
      </w:r>
      <w:r>
        <w:rPr>
          <w:sz w:val="22"/>
          <w:szCs w:val="22"/>
        </w:rPr>
        <w:tab/>
        <w:t>&lt;</w:t>
      </w:r>
      <w:r>
        <w:rPr>
          <w:sz w:val="22"/>
          <w:szCs w:val="22"/>
          <w:highlight w:val="yellow"/>
        </w:rPr>
        <w:t>Specify here the specific requirements – if any – of liability for damages to the Contracting Authority&gt; [If you find it necessary to set a limit other than that referred to in the general conditions, add the following clause</w:t>
      </w:r>
      <w:r>
        <w:rPr>
          <w:sz w:val="22"/>
          <w:szCs w:val="22"/>
        </w:rPr>
        <w:t xml:space="preserve"> :</w:t>
      </w:r>
    </w:p>
    <w:p w14:paraId="3E203129" w14:textId="77777777"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b), paragraph 2, of the general conditions, compensation for damage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amount&gt;. »]</w:t>
      </w:r>
    </w:p>
    <w:p w14:paraId="740ACF2D" w14:textId="77777777"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14:paraId="5DBAF705" w14:textId="77777777" w:rsidR="00166194" w:rsidRDefault="009153D5">
      <w:pPr>
        <w:spacing w:before="240"/>
        <w:ind w:left="1276"/>
        <w:jc w:val="both"/>
        <w:rPr>
          <w:sz w:val="22"/>
          <w:szCs w:val="22"/>
          <w:highlight w:val="lightGray"/>
        </w:rPr>
      </w:pPr>
      <w:r>
        <w:rPr>
          <w:sz w:val="22"/>
          <w:szCs w:val="22"/>
          <w:highlight w:val="lightGray"/>
        </w:rPr>
        <w:t>No liability / insurance measures are required.</w:t>
      </w:r>
    </w:p>
    <w:p w14:paraId="68A35674" w14:textId="77777777" w:rsidR="00166194" w:rsidRDefault="00166194" w:rsidP="00C77070">
      <w:pPr>
        <w:tabs>
          <w:tab w:val="left" w:pos="1134"/>
        </w:tabs>
        <w:spacing w:before="240"/>
        <w:ind w:left="1276"/>
        <w:jc w:val="both"/>
        <w:rPr>
          <w:sz w:val="22"/>
          <w:szCs w:val="22"/>
          <w:highlight w:val="lightGray"/>
        </w:rPr>
      </w:pPr>
    </w:p>
    <w:p w14:paraId="5D387F99" w14:textId="77777777" w:rsidR="00166194" w:rsidRDefault="009153D5" w:rsidP="00C77070">
      <w:pPr>
        <w:tabs>
          <w:tab w:val="left" w:pos="1134"/>
        </w:tabs>
        <w:spacing w:before="240"/>
        <w:ind w:left="284"/>
        <w:jc w:val="both"/>
        <w:rPr>
          <w:sz w:val="22"/>
          <w:szCs w:val="22"/>
        </w:rPr>
      </w:pPr>
      <w:r>
        <w:rPr>
          <w:sz w:val="22"/>
          <w:szCs w:val="22"/>
          <w:highlight w:val="lightGray"/>
        </w:rPr>
        <w:t xml:space="preserve">16.2. </w:t>
      </w:r>
      <w:r>
        <w:rPr>
          <w:sz w:val="22"/>
          <w:szCs w:val="22"/>
          <w:highlight w:val="lightGray"/>
        </w:rPr>
        <w:tab/>
        <w:t xml:space="preserve">  Insurance</w:t>
      </w:r>
      <w:r>
        <w:rPr>
          <w:sz w:val="22"/>
          <w:szCs w:val="22"/>
        </w:rPr>
        <w:t xml:space="preserve"> </w:t>
      </w:r>
    </w:p>
    <w:p w14:paraId="5B83FA28" w14:textId="77777777" w:rsidR="00166194" w:rsidRDefault="009153D5" w:rsidP="00C77070">
      <w:pPr>
        <w:tabs>
          <w:tab w:val="left" w:pos="1134"/>
        </w:tabs>
        <w:spacing w:before="240"/>
        <w:ind w:left="993"/>
        <w:jc w:val="both"/>
        <w:rPr>
          <w:sz w:val="22"/>
          <w:szCs w:val="22"/>
        </w:rPr>
      </w:pPr>
      <w:r>
        <w:rPr>
          <w:sz w:val="22"/>
          <w:szCs w:val="22"/>
          <w:highlight w:val="lightGray"/>
        </w:rPr>
        <w:t xml:space="preserve">     No liability / insurance measures are required.</w:t>
      </w:r>
    </w:p>
    <w:p w14:paraId="7120A7BF" w14:textId="77777777" w:rsidR="00166194" w:rsidRDefault="009153D5" w:rsidP="00C77070">
      <w:pPr>
        <w:tabs>
          <w:tab w:val="left" w:pos="1134"/>
        </w:tabs>
        <w:spacing w:before="240"/>
        <w:ind w:left="284"/>
        <w:jc w:val="both"/>
        <w:rPr>
          <w:sz w:val="22"/>
          <w:szCs w:val="22"/>
        </w:rPr>
      </w:pPr>
      <w:r>
        <w:rPr>
          <w:sz w:val="22"/>
          <w:szCs w:val="22"/>
          <w:highlight w:val="yellow"/>
        </w:rPr>
        <w:t xml:space="preserve">                  Or</w:t>
      </w:r>
      <w:r>
        <w:rPr>
          <w:sz w:val="22"/>
          <w:szCs w:val="22"/>
        </w:rPr>
        <w:t xml:space="preserve"> </w:t>
      </w:r>
    </w:p>
    <w:p w14:paraId="0CD034B7" w14:textId="77777777" w:rsidR="00166194" w:rsidRDefault="009153D5">
      <w:pPr>
        <w:tabs>
          <w:tab w:val="left" w:pos="1276"/>
        </w:tabs>
        <w:spacing w:before="240" w:after="120"/>
        <w:ind w:left="1276" w:hanging="992"/>
        <w:rPr>
          <w:sz w:val="22"/>
          <w:szCs w:val="22"/>
        </w:rPr>
      </w:pPr>
      <w:r>
        <w:rPr>
          <w:sz w:val="22"/>
          <w:szCs w:val="22"/>
        </w:rPr>
        <w:t>16.2 a)</w:t>
      </w:r>
      <w:r>
        <w:rPr>
          <w:sz w:val="22"/>
          <w:szCs w:val="22"/>
        </w:rPr>
        <w:tab/>
        <w:t>first paragraph &lt;</w:t>
      </w:r>
      <w:r>
        <w:rPr>
          <w:sz w:val="22"/>
          <w:szCs w:val="22"/>
          <w:highlight w:val="yellow"/>
        </w:rPr>
        <w:t xml:space="preserve">Specify here specific requirements – if any – on when the requirements of proof of completion of adequate insurance must be provided&gt; </w:t>
      </w:r>
      <w:r>
        <w:rPr>
          <w:sz w:val="22"/>
          <w:szCs w:val="22"/>
          <w:highlight w:val="yellow"/>
        </w:rPr>
        <w:br/>
        <w:t xml:space="preserve">[If you find it necessary to tailor differently when the requirements for proof of insurance must be met, add the following </w:t>
      </w:r>
      <w:proofErr w:type="gramStart"/>
      <w:r>
        <w:rPr>
          <w:sz w:val="22"/>
          <w:szCs w:val="22"/>
          <w:highlight w:val="yellow"/>
        </w:rPr>
        <w:t>clause</w:t>
      </w:r>
      <w:r>
        <w:rPr>
          <w:sz w:val="22"/>
          <w:szCs w:val="22"/>
        </w:rPr>
        <w:t xml:space="preserve"> :</w:t>
      </w:r>
      <w:proofErr w:type="gramEnd"/>
    </w:p>
    <w:p w14:paraId="2A82FA5E" w14:textId="77777777" w:rsidR="00166194" w:rsidRDefault="009153D5">
      <w:pPr>
        <w:tabs>
          <w:tab w:val="left" w:pos="1134"/>
        </w:tabs>
        <w:spacing w:before="240" w:after="120"/>
        <w:ind w:left="1276"/>
        <w:jc w:val="both"/>
        <w:rPr>
          <w:sz w:val="22"/>
          <w:szCs w:val="22"/>
        </w:rPr>
      </w:pPr>
      <w:r>
        <w:rPr>
          <w:sz w:val="22"/>
          <w:szCs w:val="22"/>
          <w:highlight w:val="lightGray"/>
        </w:rPr>
        <w:t>By derogation from Article 16.2, a) first paragraph of the general conditions, &lt;</w:t>
      </w:r>
      <w:r>
        <w:rPr>
          <w:sz w:val="22"/>
          <w:szCs w:val="22"/>
          <w:highlight w:val="yellow"/>
        </w:rPr>
        <w:t>indicate when</w:t>
      </w:r>
      <w:r>
        <w:rPr>
          <w:sz w:val="22"/>
          <w:szCs w:val="22"/>
          <w:highlight w:val="lightGray"/>
        </w:rPr>
        <w:t>&gt;</w:t>
      </w:r>
      <w:r>
        <w:rPr>
          <w:sz w:val="22"/>
          <w:szCs w:val="22"/>
        </w:rPr>
        <w:t xml:space="preserve">, </w:t>
      </w:r>
      <w:r>
        <w:rPr>
          <w:sz w:val="22"/>
          <w:szCs w:val="22"/>
          <w:highlight w:val="lightGray"/>
        </w:rPr>
        <w:t xml:space="preserve">the Contractor shall </w:t>
      </w:r>
      <w:r>
        <w:rPr>
          <w:color w:val="222222"/>
          <w:sz w:val="22"/>
          <w:szCs w:val="22"/>
          <w:highlight w:val="lightGray"/>
        </w:rPr>
        <w:t xml:space="preserve">ensure that </w:t>
      </w:r>
      <w:r>
        <w:rPr>
          <w:sz w:val="22"/>
          <w:szCs w:val="22"/>
          <w:highlight w:val="lightGray"/>
        </w:rPr>
        <w:t>itself, its staff, its subcontractors and any person for which the Contractor is answerable</w:t>
      </w:r>
      <w:r>
        <w:rPr>
          <w:color w:val="222222"/>
          <w:sz w:val="22"/>
          <w:szCs w:val="22"/>
          <w:highlight w:val="lightGray"/>
        </w:rPr>
        <w:t>, are adequately insured with insurance companies recognized on the international insurance market, unless the Contracting Authority has given its express written consent on a specific insurance company</w:t>
      </w:r>
      <w:r>
        <w:rPr>
          <w:sz w:val="22"/>
          <w:szCs w:val="22"/>
        </w:rPr>
        <w:t>.]</w:t>
      </w:r>
    </w:p>
    <w:p w14:paraId="7DCBB03A" w14:textId="77777777" w:rsidR="00166194" w:rsidRDefault="009153D5">
      <w:pPr>
        <w:tabs>
          <w:tab w:val="left" w:pos="1276"/>
        </w:tabs>
        <w:spacing w:before="240" w:after="120"/>
        <w:ind w:left="1276" w:hanging="992"/>
        <w:jc w:val="both"/>
        <w:rPr>
          <w:sz w:val="22"/>
          <w:szCs w:val="22"/>
        </w:rPr>
      </w:pPr>
      <w:r>
        <w:rPr>
          <w:sz w:val="22"/>
          <w:szCs w:val="22"/>
        </w:rPr>
        <w:t>16.2 a)</w:t>
      </w:r>
      <w:r>
        <w:rPr>
          <w:sz w:val="22"/>
          <w:szCs w:val="22"/>
        </w:rPr>
        <w:tab/>
        <w:t>paragraph 2 &lt;</w:t>
      </w:r>
      <w:r>
        <w:rPr>
          <w:sz w:val="22"/>
          <w:szCs w:val="22"/>
          <w:highlight w:val="yellow"/>
        </w:rPr>
        <w:t xml:space="preserve">Specify here specific requirements – if any – on when the requirements of communication of cover notes and/or insurance certificates must be fulfilled&gt; </w:t>
      </w:r>
      <w:r>
        <w:rPr>
          <w:sz w:val="22"/>
          <w:szCs w:val="22"/>
          <w:highlight w:val="yellow"/>
        </w:rPr>
        <w:br/>
        <w:t>[If you find it necessary to tailor differently the moment cover notes and/or insurance certificates must be communicated, add the following clause</w:t>
      </w:r>
      <w:r>
        <w:rPr>
          <w:sz w:val="22"/>
          <w:szCs w:val="22"/>
        </w:rPr>
        <w:t xml:space="preserve"> :</w:t>
      </w:r>
    </w:p>
    <w:p w14:paraId="0A34973C" w14:textId="77777777" w:rsidR="00166194" w:rsidRDefault="009153D5">
      <w:pPr>
        <w:tabs>
          <w:tab w:val="left" w:pos="1134"/>
        </w:tabs>
        <w:spacing w:before="240" w:after="120"/>
        <w:ind w:left="1276"/>
        <w:jc w:val="both"/>
        <w:rPr>
          <w:sz w:val="22"/>
          <w:szCs w:val="22"/>
        </w:rPr>
      </w:pPr>
      <w:bookmarkStart w:id="8" w:name="_4d34og8" w:colFirst="0" w:colLast="0"/>
      <w:bookmarkEnd w:id="8"/>
      <w:r>
        <w:rPr>
          <w:sz w:val="22"/>
          <w:szCs w:val="22"/>
          <w:highlight w:val="lightGray"/>
        </w:rPr>
        <w:t>By derogation from Article 16.2, a) paragraph 2 of the General Conditions it is</w:t>
      </w:r>
      <w:r>
        <w:rPr>
          <w:sz w:val="22"/>
          <w:szCs w:val="22"/>
        </w:rPr>
        <w:t xml:space="preserve"> &lt;</w:t>
      </w:r>
      <w:r>
        <w:rPr>
          <w:sz w:val="22"/>
          <w:szCs w:val="22"/>
          <w:highlight w:val="yellow"/>
        </w:rPr>
        <w:t>state when</w:t>
      </w:r>
      <w:r>
        <w:rPr>
          <w:sz w:val="22"/>
          <w:szCs w:val="22"/>
        </w:rPr>
        <w:t xml:space="preserve">&gt; </w:t>
      </w:r>
      <w:r>
        <w:rPr>
          <w:sz w:val="22"/>
          <w:szCs w:val="22"/>
          <w:highlight w:val="lightGray"/>
        </w:rPr>
        <w:t xml:space="preserve">that the Contractor shall provide </w:t>
      </w:r>
      <w:r>
        <w:rPr>
          <w:color w:val="222222"/>
          <w:sz w:val="22"/>
          <w:szCs w:val="22"/>
          <w:highlight w:val="lightGray"/>
        </w:rPr>
        <w:t xml:space="preserve">the Contracting Authority and the Supervisor </w:t>
      </w:r>
      <w:r>
        <w:rPr>
          <w:sz w:val="22"/>
          <w:szCs w:val="22"/>
          <w:highlight w:val="lightGray"/>
        </w:rPr>
        <w:t>with all cover notes and/or insurance certificates showing that the Contractor's obligations relating to insurance are fully respected</w:t>
      </w:r>
      <w:r>
        <w:rPr>
          <w:sz w:val="22"/>
          <w:szCs w:val="22"/>
        </w:rPr>
        <w:t>. ]</w:t>
      </w:r>
    </w:p>
    <w:p w14:paraId="1E9A9D82" w14:textId="77777777" w:rsidR="00166194" w:rsidRDefault="009153D5">
      <w:pPr>
        <w:spacing w:before="240"/>
        <w:ind w:left="1276" w:hanging="1276"/>
        <w:jc w:val="both"/>
      </w:pPr>
      <w:r>
        <w:rPr>
          <w:b/>
        </w:rPr>
        <w:lastRenderedPageBreak/>
        <w:t>Article 17</w:t>
      </w:r>
      <w:r>
        <w:rPr>
          <w:b/>
        </w:rPr>
        <w:tab/>
        <w:t>Programme of implementation of tasks</w:t>
      </w:r>
    </w:p>
    <w:p w14:paraId="2C994D5C" w14:textId="77777777" w:rsidR="00166194" w:rsidRDefault="009153D5">
      <w:pPr>
        <w:spacing w:before="120" w:after="120"/>
        <w:jc w:val="both"/>
        <w:rPr>
          <w:sz w:val="22"/>
          <w:szCs w:val="22"/>
        </w:rPr>
      </w:pPr>
      <w:r>
        <w:rPr>
          <w:sz w:val="22"/>
          <w:szCs w:val="22"/>
        </w:rPr>
        <w:t>&lt;</w:t>
      </w:r>
      <w:r>
        <w:rPr>
          <w:sz w:val="22"/>
          <w:szCs w:val="22"/>
          <w:highlight w:val="yellow"/>
        </w:rPr>
        <w:t>Specify any specific requirements</w:t>
      </w:r>
      <w:r>
        <w:rPr>
          <w:sz w:val="22"/>
          <w:szCs w:val="22"/>
        </w:rPr>
        <w:t>.&gt;</w:t>
      </w:r>
    </w:p>
    <w:p w14:paraId="103980B1" w14:textId="77777777" w:rsidR="00166194" w:rsidRDefault="00166194">
      <w:pPr>
        <w:ind w:left="1134" w:hanging="709"/>
        <w:jc w:val="both"/>
        <w:rPr>
          <w:sz w:val="22"/>
          <w:szCs w:val="22"/>
        </w:rPr>
      </w:pPr>
    </w:p>
    <w:tbl>
      <w:tblPr>
        <w:tblStyle w:val="a3"/>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56FCA576" w14:textId="77777777">
        <w:tc>
          <w:tcPr>
            <w:tcW w:w="8393" w:type="dxa"/>
          </w:tcPr>
          <w:p w14:paraId="090AB79B" w14:textId="77777777" w:rsidR="00166194" w:rsidRDefault="009153D5">
            <w:pPr>
              <w:jc w:val="both"/>
              <w:rPr>
                <w:sz w:val="22"/>
                <w:szCs w:val="22"/>
                <w:highlight w:val="yellow"/>
              </w:rPr>
            </w:pPr>
            <w:r>
              <w:rPr>
                <w:sz w:val="22"/>
                <w:szCs w:val="22"/>
                <w:highlight w:val="yellow"/>
              </w:rPr>
              <w:t>Please state either:</w:t>
            </w:r>
          </w:p>
          <w:p w14:paraId="7B327CB6" w14:textId="77777777" w:rsidR="00166194" w:rsidRDefault="009153D5">
            <w:pPr>
              <w:numPr>
                <w:ilvl w:val="0"/>
                <w:numId w:val="5"/>
              </w:numPr>
              <w:spacing w:before="120" w:after="120"/>
              <w:jc w:val="both"/>
              <w:rPr>
                <w:sz w:val="22"/>
                <w:szCs w:val="22"/>
                <w:highlight w:val="yellow"/>
              </w:rPr>
            </w:pPr>
            <w:r>
              <w:rPr>
                <w:sz w:val="22"/>
                <w:szCs w:val="22"/>
                <w:highlight w:val="yellow"/>
              </w:rPr>
              <w:t xml:space="preserve">exact dates </w:t>
            </w:r>
          </w:p>
          <w:p w14:paraId="5AE7564A" w14:textId="77777777" w:rsidR="00166194" w:rsidRDefault="009153D5">
            <w:pPr>
              <w:ind w:left="720"/>
              <w:jc w:val="both"/>
              <w:rPr>
                <w:sz w:val="22"/>
                <w:szCs w:val="22"/>
                <w:highlight w:val="yellow"/>
              </w:rPr>
            </w:pPr>
            <w:r>
              <w:rPr>
                <w:sz w:val="22"/>
                <w:szCs w:val="22"/>
                <w:highlight w:val="yellow"/>
              </w:rPr>
              <w:t xml:space="preserve">or </w:t>
            </w:r>
          </w:p>
          <w:p w14:paraId="77E63E9B" w14:textId="77777777" w:rsidR="00166194" w:rsidRDefault="009153D5">
            <w:pPr>
              <w:numPr>
                <w:ilvl w:val="0"/>
                <w:numId w:val="5"/>
              </w:numPr>
              <w:spacing w:before="120" w:after="120"/>
              <w:jc w:val="both"/>
              <w:rPr>
                <w:sz w:val="22"/>
                <w:szCs w:val="22"/>
                <w:highlight w:val="yellow"/>
              </w:rPr>
            </w:pPr>
            <w:r>
              <w:rPr>
                <w:sz w:val="22"/>
                <w:szCs w:val="22"/>
                <w:highlight w:val="yellow"/>
              </w:rPr>
              <w:t>number of months since the start of the implementation</w:t>
            </w:r>
          </w:p>
        </w:tc>
      </w:tr>
    </w:tbl>
    <w:p w14:paraId="35648219" w14:textId="77777777" w:rsidR="00166194" w:rsidRDefault="00166194">
      <w:pPr>
        <w:spacing w:before="120" w:after="120"/>
        <w:jc w:val="both"/>
        <w:rPr>
          <w:sz w:val="22"/>
          <w:szCs w:val="22"/>
        </w:rPr>
      </w:pPr>
      <w:bookmarkStart w:id="9" w:name="_2s8eyo1" w:colFirst="0" w:colLast="0"/>
      <w:bookmarkEnd w:id="9"/>
    </w:p>
    <w:p w14:paraId="6BDFD7F0" w14:textId="77777777" w:rsidR="00166194" w:rsidRDefault="009153D5">
      <w:pPr>
        <w:keepNext/>
        <w:keepLines/>
        <w:spacing w:before="240"/>
        <w:ind w:left="1276" w:hanging="1276"/>
        <w:jc w:val="both"/>
      </w:pPr>
      <w:r>
        <w:rPr>
          <w:b/>
        </w:rPr>
        <w:t>Article 19</w:t>
      </w:r>
      <w:r>
        <w:rPr>
          <w:b/>
        </w:rPr>
        <w:tab/>
        <w:t>Contractor’s drawings and execution studies</w:t>
      </w:r>
    </w:p>
    <w:p w14:paraId="056C10BF" w14:textId="77777777" w:rsidR="00166194" w:rsidRDefault="009153D5">
      <w:pPr>
        <w:spacing w:before="120" w:after="120"/>
        <w:ind w:left="1276" w:hanging="709"/>
        <w:jc w:val="both"/>
        <w:rPr>
          <w:sz w:val="22"/>
          <w:szCs w:val="22"/>
        </w:rPr>
      </w:pPr>
      <w:r>
        <w:rPr>
          <w:sz w:val="22"/>
          <w:szCs w:val="22"/>
        </w:rPr>
        <w:t>19.1</w:t>
      </w:r>
      <w:r>
        <w:rPr>
          <w:sz w:val="22"/>
          <w:szCs w:val="22"/>
        </w:rPr>
        <w:tab/>
        <w:t>&lt;</w:t>
      </w:r>
      <w:r>
        <w:rPr>
          <w:sz w:val="22"/>
          <w:szCs w:val="22"/>
          <w:highlight w:val="yellow"/>
        </w:rPr>
        <w:t>Specify any other requirements for detailed drawings to be drawn up by the Contractor and submitted for the Supervisor’s approval, the time limits, the procedures for approving them and requirements relating to any manuals</w:t>
      </w:r>
      <w:r>
        <w:rPr>
          <w:sz w:val="22"/>
          <w:szCs w:val="22"/>
        </w:rPr>
        <w:t>.&gt;</w:t>
      </w:r>
    </w:p>
    <w:p w14:paraId="1DCB1AEC" w14:textId="77777777" w:rsidR="00166194" w:rsidRDefault="009153D5">
      <w:pPr>
        <w:spacing w:before="120" w:after="120"/>
        <w:ind w:left="1276" w:hanging="709"/>
        <w:jc w:val="both"/>
        <w:rPr>
          <w:sz w:val="22"/>
          <w:szCs w:val="22"/>
          <w:highlight w:val="yellow"/>
        </w:rPr>
      </w:pPr>
      <w:r>
        <w:rPr>
          <w:sz w:val="22"/>
          <w:szCs w:val="22"/>
        </w:rPr>
        <w:t>19.7</w:t>
      </w:r>
      <w:r>
        <w:rPr>
          <w:sz w:val="22"/>
          <w:szCs w:val="22"/>
        </w:rPr>
        <w:tab/>
        <w:t>&lt;</w:t>
      </w:r>
      <w:r>
        <w:rPr>
          <w:sz w:val="22"/>
          <w:szCs w:val="22"/>
          <w:highlight w:val="yellow"/>
        </w:rPr>
        <w:t>Specify whether the language of the manuals and drawings can be different than the language of the Contract.&gt;</w:t>
      </w:r>
    </w:p>
    <w:p w14:paraId="13D497AB" w14:textId="77777777"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14:paraId="5DCB3CFB" w14:textId="77777777" w:rsidR="00166194" w:rsidRDefault="009153D5">
      <w:pPr>
        <w:spacing w:before="240"/>
        <w:ind w:left="1276" w:hanging="1276"/>
        <w:jc w:val="both"/>
      </w:pPr>
      <w:r>
        <w:rPr>
          <w:b/>
        </w:rPr>
        <w:t>Article 20</w:t>
      </w:r>
      <w:r>
        <w:rPr>
          <w:b/>
        </w:rPr>
        <w:tab/>
        <w:t>Sufficiency of tender prices</w:t>
      </w:r>
    </w:p>
    <w:p w14:paraId="58EF5C6C" w14:textId="77777777" w:rsidR="00166194" w:rsidRDefault="009153D5">
      <w:pPr>
        <w:spacing w:before="120" w:after="120"/>
        <w:ind w:left="556" w:firstLine="720"/>
        <w:jc w:val="both"/>
        <w:rPr>
          <w:sz w:val="22"/>
          <w:szCs w:val="22"/>
        </w:rPr>
      </w:pPr>
      <w:r>
        <w:rPr>
          <w:sz w:val="22"/>
          <w:szCs w:val="22"/>
        </w:rPr>
        <w:t>&lt;</w:t>
      </w:r>
      <w:r>
        <w:rPr>
          <w:sz w:val="22"/>
          <w:szCs w:val="22"/>
          <w:highlight w:val="yellow"/>
        </w:rPr>
        <w:t>Specify any additional provisions regarding the scope of the Contractor’s tender</w:t>
      </w:r>
      <w:r>
        <w:rPr>
          <w:sz w:val="22"/>
          <w:szCs w:val="22"/>
        </w:rPr>
        <w:t>.&gt;</w:t>
      </w:r>
    </w:p>
    <w:p w14:paraId="71B98302" w14:textId="77777777" w:rsidR="00166194" w:rsidRDefault="009153D5" w:rsidP="00C77070">
      <w:pPr>
        <w:spacing w:before="120" w:after="120"/>
        <w:ind w:left="556" w:firstLine="720"/>
        <w:jc w:val="both"/>
        <w:rPr>
          <w:sz w:val="22"/>
          <w:szCs w:val="22"/>
        </w:rPr>
      </w:pPr>
      <w:r>
        <w:rPr>
          <w:sz w:val="22"/>
          <w:szCs w:val="22"/>
          <w:highlight w:val="yellow"/>
        </w:rPr>
        <w:t>If not, delete this article.</w:t>
      </w:r>
    </w:p>
    <w:p w14:paraId="74E3D384" w14:textId="77777777" w:rsidR="00166194" w:rsidRDefault="009153D5">
      <w:pPr>
        <w:spacing w:before="240"/>
        <w:ind w:left="1276" w:hanging="1276"/>
        <w:jc w:val="both"/>
      </w:pPr>
      <w:r>
        <w:rPr>
          <w:b/>
        </w:rPr>
        <w:t>Article 21</w:t>
      </w:r>
      <w:r>
        <w:rPr>
          <w:b/>
        </w:rPr>
        <w:tab/>
        <w:t>Exceptional risks</w:t>
      </w:r>
    </w:p>
    <w:p w14:paraId="63366F74" w14:textId="77777777" w:rsidR="00166194" w:rsidRDefault="009153D5">
      <w:pPr>
        <w:spacing w:before="120" w:after="120"/>
        <w:ind w:left="1276" w:hanging="709"/>
        <w:jc w:val="both"/>
        <w:rPr>
          <w:sz w:val="22"/>
          <w:szCs w:val="22"/>
        </w:rPr>
      </w:pPr>
      <w:r>
        <w:rPr>
          <w:sz w:val="22"/>
          <w:szCs w:val="22"/>
        </w:rPr>
        <w:t>21.4</w:t>
      </w:r>
      <w:r>
        <w:rPr>
          <w:sz w:val="22"/>
          <w:szCs w:val="22"/>
        </w:rPr>
        <w:tab/>
        <w:t>&lt;</w:t>
      </w:r>
      <w:r>
        <w:rPr>
          <w:sz w:val="22"/>
          <w:szCs w:val="22"/>
          <w:highlight w:val="yellow"/>
        </w:rPr>
        <w:t>Specify any potential exceptional weather conditions</w:t>
      </w:r>
      <w:r>
        <w:rPr>
          <w:sz w:val="22"/>
          <w:szCs w:val="22"/>
        </w:rPr>
        <w:t>.&gt;</w:t>
      </w:r>
    </w:p>
    <w:p w14:paraId="3A5EA2C3" w14:textId="77777777" w:rsidR="00166194" w:rsidRDefault="009153D5">
      <w:pPr>
        <w:spacing w:before="120" w:after="120"/>
        <w:ind w:left="1276" w:hanging="709"/>
        <w:jc w:val="both"/>
        <w:rPr>
          <w:sz w:val="22"/>
          <w:szCs w:val="22"/>
        </w:rPr>
      </w:pPr>
      <w:bookmarkStart w:id="10" w:name="_17dp8vu" w:colFirst="0" w:colLast="0"/>
      <w:bookmarkEnd w:id="10"/>
      <w:r>
        <w:rPr>
          <w:sz w:val="22"/>
          <w:szCs w:val="22"/>
        </w:rPr>
        <w:tab/>
      </w:r>
      <w:r>
        <w:rPr>
          <w:sz w:val="22"/>
          <w:szCs w:val="22"/>
          <w:highlight w:val="yellow"/>
        </w:rPr>
        <w:t>If not, delete this article.</w:t>
      </w:r>
    </w:p>
    <w:p w14:paraId="5B96E2B6" w14:textId="77777777" w:rsidR="00166194" w:rsidRDefault="009153D5">
      <w:pPr>
        <w:spacing w:before="240"/>
        <w:ind w:left="1276" w:hanging="1276"/>
        <w:jc w:val="both"/>
      </w:pPr>
      <w:r>
        <w:rPr>
          <w:b/>
        </w:rPr>
        <w:t>Article 24</w:t>
      </w:r>
      <w:r>
        <w:rPr>
          <w:b/>
        </w:rPr>
        <w:tab/>
        <w:t>Interference with traffic</w:t>
      </w:r>
    </w:p>
    <w:p w14:paraId="46845215" w14:textId="77777777" w:rsidR="00166194" w:rsidRDefault="009153D5">
      <w:pPr>
        <w:spacing w:before="120" w:after="120"/>
        <w:ind w:left="1276" w:hanging="709"/>
        <w:jc w:val="both"/>
        <w:rPr>
          <w:sz w:val="22"/>
          <w:szCs w:val="22"/>
        </w:rPr>
      </w:pPr>
      <w:r>
        <w:rPr>
          <w:sz w:val="22"/>
          <w:szCs w:val="22"/>
        </w:rPr>
        <w:t>24.1</w:t>
      </w:r>
      <w:r>
        <w:rPr>
          <w:sz w:val="22"/>
          <w:szCs w:val="22"/>
        </w:rPr>
        <w:tab/>
        <w:t>&lt;</w:t>
      </w:r>
      <w:r>
        <w:rPr>
          <w:sz w:val="22"/>
          <w:szCs w:val="22"/>
          <w:highlight w:val="yellow"/>
        </w:rPr>
        <w:t>Specify any permission to impede traffic on communication links</w:t>
      </w:r>
      <w:r>
        <w:rPr>
          <w:sz w:val="22"/>
          <w:szCs w:val="22"/>
        </w:rPr>
        <w:t>.&gt;</w:t>
      </w:r>
    </w:p>
    <w:p w14:paraId="5D4DD408" w14:textId="77777777" w:rsidR="00166194" w:rsidRDefault="009153D5">
      <w:pPr>
        <w:spacing w:before="120" w:after="120"/>
        <w:ind w:left="1276" w:hanging="709"/>
        <w:jc w:val="both"/>
        <w:rPr>
          <w:sz w:val="22"/>
          <w:szCs w:val="22"/>
        </w:rPr>
      </w:pPr>
      <w:r>
        <w:rPr>
          <w:sz w:val="22"/>
          <w:szCs w:val="22"/>
        </w:rPr>
        <w:t>24.2</w:t>
      </w:r>
      <w:r>
        <w:rPr>
          <w:sz w:val="22"/>
          <w:szCs w:val="22"/>
        </w:rPr>
        <w:tab/>
        <w:t>&lt;</w:t>
      </w:r>
      <w:r>
        <w:rPr>
          <w:sz w:val="22"/>
          <w:szCs w:val="22"/>
          <w:highlight w:val="yellow"/>
        </w:rPr>
        <w:t>Specify any special measures required of the Contractor in respect of traffic on and around the site</w:t>
      </w:r>
      <w:r>
        <w:rPr>
          <w:sz w:val="22"/>
          <w:szCs w:val="22"/>
        </w:rPr>
        <w:t>.&gt;</w:t>
      </w:r>
    </w:p>
    <w:p w14:paraId="0DCC2009" w14:textId="77777777" w:rsidR="00166194" w:rsidRDefault="009153D5">
      <w:pPr>
        <w:spacing w:before="120" w:after="120"/>
        <w:ind w:left="1276" w:hanging="709"/>
        <w:jc w:val="both"/>
        <w:rPr>
          <w:sz w:val="22"/>
          <w:szCs w:val="22"/>
        </w:rPr>
      </w:pPr>
      <w:bookmarkStart w:id="11" w:name="_3rdcrjn" w:colFirst="0" w:colLast="0"/>
      <w:bookmarkEnd w:id="11"/>
      <w:r>
        <w:rPr>
          <w:sz w:val="22"/>
          <w:szCs w:val="22"/>
        </w:rPr>
        <w:tab/>
      </w:r>
      <w:r>
        <w:rPr>
          <w:sz w:val="22"/>
          <w:szCs w:val="22"/>
          <w:highlight w:val="yellow"/>
        </w:rPr>
        <w:t>If not, delete this article.</w:t>
      </w:r>
    </w:p>
    <w:p w14:paraId="6AF5A6AC" w14:textId="77777777" w:rsidR="00166194" w:rsidRDefault="009153D5">
      <w:pPr>
        <w:spacing w:before="240"/>
        <w:ind w:left="1276" w:hanging="1276"/>
        <w:jc w:val="both"/>
      </w:pPr>
      <w:r>
        <w:rPr>
          <w:b/>
        </w:rPr>
        <w:t>Article 27</w:t>
      </w:r>
      <w:r>
        <w:rPr>
          <w:b/>
        </w:rPr>
        <w:tab/>
        <w:t>Demolished materials</w:t>
      </w:r>
    </w:p>
    <w:p w14:paraId="6D081788" w14:textId="77777777" w:rsidR="00166194" w:rsidRDefault="009153D5">
      <w:pPr>
        <w:spacing w:before="120" w:after="120"/>
        <w:ind w:left="1276" w:hanging="709"/>
        <w:jc w:val="both"/>
        <w:rPr>
          <w:sz w:val="22"/>
          <w:szCs w:val="22"/>
        </w:rPr>
      </w:pPr>
      <w:r>
        <w:rPr>
          <w:sz w:val="22"/>
          <w:szCs w:val="22"/>
        </w:rPr>
        <w:t>27.2</w:t>
      </w:r>
      <w:r>
        <w:rPr>
          <w:sz w:val="22"/>
          <w:szCs w:val="22"/>
        </w:rPr>
        <w:tab/>
        <w:t>&lt;</w:t>
      </w:r>
      <w:r>
        <w:rPr>
          <w:sz w:val="22"/>
          <w:szCs w:val="22"/>
          <w:highlight w:val="yellow"/>
        </w:rPr>
        <w:t>Specify whether demolition materials become the property of the Contracting Authority</w:t>
      </w:r>
      <w:r>
        <w:rPr>
          <w:sz w:val="22"/>
          <w:szCs w:val="22"/>
        </w:rPr>
        <w:t>.&gt;</w:t>
      </w:r>
    </w:p>
    <w:p w14:paraId="6A7BB0C5" w14:textId="77777777" w:rsidR="00166194" w:rsidRDefault="009153D5">
      <w:pPr>
        <w:spacing w:before="120" w:after="120"/>
        <w:ind w:left="1276" w:hanging="709"/>
        <w:jc w:val="both"/>
        <w:rPr>
          <w:sz w:val="22"/>
          <w:szCs w:val="22"/>
        </w:rPr>
      </w:pPr>
      <w:r>
        <w:rPr>
          <w:sz w:val="22"/>
          <w:szCs w:val="22"/>
        </w:rPr>
        <w:t>27.4</w:t>
      </w:r>
      <w:r>
        <w:rPr>
          <w:sz w:val="22"/>
          <w:szCs w:val="22"/>
        </w:rPr>
        <w:tab/>
        <w:t>&lt;</w:t>
      </w:r>
      <w:r>
        <w:rPr>
          <w:sz w:val="22"/>
          <w:szCs w:val="22"/>
          <w:highlight w:val="yellow"/>
        </w:rPr>
        <w:t>Specify who is to remove demolition materials if it is not the Contractor</w:t>
      </w:r>
      <w:r>
        <w:rPr>
          <w:sz w:val="22"/>
          <w:szCs w:val="22"/>
        </w:rPr>
        <w:t>.&gt;</w:t>
      </w:r>
    </w:p>
    <w:p w14:paraId="263952DB" w14:textId="77777777"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14:paraId="002C5482" w14:textId="77777777" w:rsidR="00166194" w:rsidRDefault="009153D5">
      <w:pPr>
        <w:spacing w:before="240"/>
        <w:ind w:left="1276" w:hanging="1276"/>
        <w:jc w:val="both"/>
      </w:pPr>
      <w:r>
        <w:rPr>
          <w:b/>
        </w:rPr>
        <w:t>Article 29</w:t>
      </w:r>
      <w:r>
        <w:rPr>
          <w:b/>
        </w:rPr>
        <w:tab/>
        <w:t>Temporary works</w:t>
      </w:r>
    </w:p>
    <w:p w14:paraId="3FB2B480" w14:textId="77777777" w:rsidR="00166194" w:rsidRDefault="009153D5">
      <w:pPr>
        <w:spacing w:before="120" w:after="120"/>
        <w:ind w:left="1276" w:hanging="709"/>
        <w:jc w:val="both"/>
        <w:rPr>
          <w:sz w:val="22"/>
          <w:szCs w:val="22"/>
        </w:rPr>
      </w:pPr>
      <w:r>
        <w:rPr>
          <w:sz w:val="22"/>
          <w:szCs w:val="22"/>
        </w:rPr>
        <w:t>29.2</w:t>
      </w:r>
      <w:r>
        <w:rPr>
          <w:sz w:val="22"/>
          <w:szCs w:val="22"/>
        </w:rPr>
        <w:tab/>
        <w:t>&lt;</w:t>
      </w:r>
      <w:r>
        <w:rPr>
          <w:sz w:val="22"/>
          <w:szCs w:val="22"/>
          <w:highlight w:val="yellow"/>
        </w:rPr>
        <w:t>Specify whether the design of particular temporary works is the responsibility of the Contracting Authority</w:t>
      </w:r>
      <w:r>
        <w:rPr>
          <w:sz w:val="22"/>
          <w:szCs w:val="22"/>
        </w:rPr>
        <w:t>.&gt;</w:t>
      </w:r>
    </w:p>
    <w:p w14:paraId="45C371F6" w14:textId="77777777" w:rsidR="00166194" w:rsidRDefault="009153D5">
      <w:pPr>
        <w:spacing w:before="120" w:after="120"/>
        <w:ind w:left="1276" w:hanging="709"/>
        <w:jc w:val="both"/>
        <w:rPr>
          <w:sz w:val="22"/>
          <w:szCs w:val="22"/>
        </w:rPr>
      </w:pPr>
      <w:bookmarkStart w:id="12" w:name="_26in1rg" w:colFirst="0" w:colLast="0"/>
      <w:bookmarkEnd w:id="12"/>
      <w:r>
        <w:rPr>
          <w:sz w:val="22"/>
          <w:szCs w:val="22"/>
        </w:rPr>
        <w:tab/>
      </w:r>
      <w:r>
        <w:rPr>
          <w:sz w:val="22"/>
          <w:szCs w:val="22"/>
          <w:highlight w:val="yellow"/>
        </w:rPr>
        <w:t>If not, delete this article.</w:t>
      </w:r>
    </w:p>
    <w:p w14:paraId="75F7BBF6" w14:textId="77777777" w:rsidR="00166194" w:rsidRDefault="009153D5">
      <w:pPr>
        <w:spacing w:before="240"/>
        <w:ind w:left="1276" w:hanging="1276"/>
        <w:jc w:val="both"/>
      </w:pPr>
      <w:r>
        <w:rPr>
          <w:b/>
        </w:rPr>
        <w:t>Article 30</w:t>
      </w:r>
      <w:r>
        <w:rPr>
          <w:b/>
        </w:rPr>
        <w:tab/>
        <w:t>Soil studies</w:t>
      </w:r>
    </w:p>
    <w:p w14:paraId="3BF2C527" w14:textId="77777777" w:rsidR="00166194" w:rsidRDefault="009153D5">
      <w:pPr>
        <w:spacing w:before="120" w:after="120"/>
        <w:ind w:left="1276" w:hanging="709"/>
        <w:jc w:val="both"/>
        <w:rPr>
          <w:sz w:val="22"/>
          <w:szCs w:val="22"/>
        </w:rPr>
      </w:pPr>
      <w:r>
        <w:rPr>
          <w:sz w:val="22"/>
          <w:szCs w:val="22"/>
        </w:rPr>
        <w:t>30.1</w:t>
      </w:r>
      <w:r>
        <w:rPr>
          <w:sz w:val="22"/>
          <w:szCs w:val="22"/>
        </w:rPr>
        <w:tab/>
        <w:t>&lt;</w:t>
      </w:r>
      <w:r>
        <w:rPr>
          <w:sz w:val="22"/>
          <w:szCs w:val="22"/>
          <w:highlight w:val="yellow"/>
        </w:rPr>
        <w:t>Specify, if necessary, the arrangements for soil studies</w:t>
      </w:r>
      <w:r>
        <w:rPr>
          <w:sz w:val="22"/>
          <w:szCs w:val="22"/>
        </w:rPr>
        <w:t>.&gt;</w:t>
      </w:r>
    </w:p>
    <w:p w14:paraId="6B823B83" w14:textId="77777777" w:rsidR="00166194" w:rsidRDefault="009153D5">
      <w:pPr>
        <w:spacing w:before="120" w:after="120"/>
        <w:ind w:left="1276" w:hanging="709"/>
        <w:jc w:val="both"/>
        <w:rPr>
          <w:sz w:val="22"/>
          <w:szCs w:val="22"/>
        </w:rPr>
      </w:pPr>
      <w:bookmarkStart w:id="13" w:name="_lnxbz9" w:colFirst="0" w:colLast="0"/>
      <w:bookmarkEnd w:id="13"/>
      <w:r>
        <w:rPr>
          <w:sz w:val="22"/>
          <w:szCs w:val="22"/>
        </w:rPr>
        <w:tab/>
      </w:r>
      <w:r>
        <w:rPr>
          <w:sz w:val="22"/>
          <w:szCs w:val="22"/>
          <w:highlight w:val="yellow"/>
        </w:rPr>
        <w:t>If not, delete this article.</w:t>
      </w:r>
    </w:p>
    <w:p w14:paraId="7E320254" w14:textId="77777777" w:rsidR="00166194" w:rsidRDefault="009153D5">
      <w:pPr>
        <w:spacing w:before="240"/>
        <w:ind w:left="1276" w:hanging="1276"/>
        <w:jc w:val="both"/>
      </w:pPr>
      <w:r>
        <w:rPr>
          <w:b/>
        </w:rPr>
        <w:lastRenderedPageBreak/>
        <w:t>Article 32</w:t>
      </w:r>
      <w:r>
        <w:rPr>
          <w:b/>
        </w:rPr>
        <w:tab/>
        <w:t>Patents and licenses</w:t>
      </w:r>
    </w:p>
    <w:p w14:paraId="5F904687" w14:textId="77777777" w:rsidR="00166194" w:rsidRDefault="009153D5">
      <w:pPr>
        <w:spacing w:before="120" w:after="120"/>
        <w:ind w:left="1276" w:hanging="709"/>
        <w:jc w:val="both"/>
        <w:rPr>
          <w:sz w:val="22"/>
          <w:szCs w:val="22"/>
        </w:rPr>
      </w:pPr>
      <w:bookmarkStart w:id="14" w:name="_35nkun2" w:colFirst="0" w:colLast="0"/>
      <w:bookmarkEnd w:id="14"/>
      <w:r>
        <w:rPr>
          <w:sz w:val="22"/>
          <w:szCs w:val="22"/>
        </w:rPr>
        <w:t>32.1</w:t>
      </w:r>
      <w:r>
        <w:rPr>
          <w:sz w:val="22"/>
          <w:szCs w:val="22"/>
        </w:rPr>
        <w:tab/>
        <w:t>&lt;</w:t>
      </w:r>
      <w:r>
        <w:rPr>
          <w:sz w:val="22"/>
          <w:szCs w:val="22"/>
          <w:highlight w:val="yellow"/>
        </w:rPr>
        <w:t>Specify whether or not there is a derogation from Article 32 of the GC</w:t>
      </w:r>
      <w:r>
        <w:rPr>
          <w:sz w:val="22"/>
          <w:szCs w:val="22"/>
        </w:rPr>
        <w:t>.&gt;</w:t>
      </w:r>
    </w:p>
    <w:p w14:paraId="3CEE862E" w14:textId="77777777" w:rsidR="00166194" w:rsidRDefault="009153D5">
      <w:pPr>
        <w:spacing w:before="240"/>
        <w:ind w:left="1276" w:hanging="1276"/>
        <w:jc w:val="both"/>
      </w:pPr>
      <w:r>
        <w:rPr>
          <w:b/>
        </w:rPr>
        <w:t>Article 34</w:t>
      </w:r>
      <w:r>
        <w:rPr>
          <w:b/>
        </w:rPr>
        <w:tab/>
        <w:t>Period of implementation of tasks</w:t>
      </w:r>
    </w:p>
    <w:p w14:paraId="259E6416" w14:textId="77777777" w:rsidR="00166194" w:rsidRDefault="009153D5">
      <w:pPr>
        <w:pStyle w:val="Title"/>
        <w:ind w:left="1276" w:hanging="709"/>
        <w:jc w:val="both"/>
        <w:rPr>
          <w:rFonts w:ascii="Times New Roman" w:eastAsia="Times New Roman" w:hAnsi="Times New Roman" w:cs="Times New Roman"/>
          <w:b w:val="0"/>
          <w:sz w:val="22"/>
          <w:szCs w:val="22"/>
        </w:rPr>
      </w:pPr>
      <w:bookmarkStart w:id="15" w:name="_1ksv4uv" w:colFirst="0" w:colLast="0"/>
      <w:bookmarkEnd w:id="15"/>
      <w:r>
        <w:rPr>
          <w:rFonts w:ascii="Times New Roman" w:eastAsia="Times New Roman" w:hAnsi="Times New Roman" w:cs="Times New Roman"/>
          <w:b w:val="0"/>
          <w:sz w:val="22"/>
          <w:szCs w:val="22"/>
        </w:rPr>
        <w:t>34.1</w:t>
      </w:r>
      <w:r>
        <w:rPr>
          <w:rFonts w:ascii="Times New Roman" w:eastAsia="Times New Roman" w:hAnsi="Times New Roman" w:cs="Times New Roman"/>
          <w:b w:val="0"/>
          <w:sz w:val="22"/>
          <w:szCs w:val="22"/>
        </w:rPr>
        <w:tab/>
        <w:t>&lt;</w:t>
      </w:r>
      <w:r>
        <w:rPr>
          <w:rFonts w:ascii="Times New Roman" w:eastAsia="Times New Roman" w:hAnsi="Times New Roman" w:cs="Times New Roman"/>
          <w:b w:val="0"/>
          <w:sz w:val="22"/>
          <w:szCs w:val="22"/>
          <w:highlight w:val="yellow"/>
        </w:rPr>
        <w:t>Specify the period(s) of implementation of tasks: number of months in figures and words</w:t>
      </w:r>
      <w:r>
        <w:rPr>
          <w:rFonts w:ascii="Times New Roman" w:eastAsia="Times New Roman" w:hAnsi="Times New Roman" w:cs="Times New Roman"/>
          <w:b w:val="0"/>
          <w:sz w:val="22"/>
          <w:szCs w:val="22"/>
        </w:rPr>
        <w:t>&gt;</w:t>
      </w:r>
    </w:p>
    <w:p w14:paraId="48725D82" w14:textId="77777777" w:rsidR="00166194" w:rsidRDefault="009153D5">
      <w:pPr>
        <w:spacing w:before="240"/>
        <w:ind w:left="1276" w:hanging="1276"/>
        <w:jc w:val="both"/>
      </w:pPr>
      <w:r>
        <w:rPr>
          <w:b/>
        </w:rPr>
        <w:t>Article 36</w:t>
      </w:r>
      <w:r>
        <w:rPr>
          <w:b/>
        </w:rPr>
        <w:tab/>
        <w:t>Delays in the implementation of tasks</w:t>
      </w:r>
    </w:p>
    <w:p w14:paraId="667A22EF" w14:textId="77777777" w:rsidR="00166194" w:rsidRDefault="009153D5">
      <w:pPr>
        <w:spacing w:before="120" w:after="120"/>
        <w:ind w:left="1276" w:hanging="709"/>
        <w:jc w:val="both"/>
        <w:rPr>
          <w:sz w:val="22"/>
          <w:szCs w:val="22"/>
        </w:rPr>
      </w:pPr>
      <w:r>
        <w:rPr>
          <w:sz w:val="22"/>
          <w:szCs w:val="22"/>
        </w:rPr>
        <w:t>36.1</w:t>
      </w:r>
      <w:r>
        <w:rPr>
          <w:sz w:val="22"/>
          <w:szCs w:val="22"/>
        </w:rPr>
        <w:tab/>
        <w:t>&lt;</w:t>
      </w:r>
      <w:r>
        <w:rPr>
          <w:sz w:val="22"/>
          <w:szCs w:val="22"/>
          <w:highlight w:val="yellow"/>
        </w:rPr>
        <w:t>Specify as required the amount of liquidated damages per day of delay and the maximum aggregate amount of such compensation; 1/1000 of the contract price per day’s delay up to a limit of 20 % of the total contract price or 100 000 euro per day’s delay up to a limit of 10 000 000 euro</w:t>
      </w:r>
      <w:r>
        <w:rPr>
          <w:sz w:val="22"/>
          <w:szCs w:val="22"/>
        </w:rPr>
        <w:t>.&gt;</w:t>
      </w:r>
    </w:p>
    <w:p w14:paraId="769B1B70" w14:textId="77777777" w:rsidR="00166194" w:rsidRDefault="009153D5">
      <w:pPr>
        <w:spacing w:after="120"/>
        <w:ind w:left="1276"/>
        <w:jc w:val="both"/>
        <w:rPr>
          <w:sz w:val="22"/>
          <w:szCs w:val="22"/>
        </w:rPr>
      </w:pPr>
      <w:r>
        <w:rPr>
          <w:sz w:val="22"/>
          <w:szCs w:val="22"/>
          <w:highlight w:val="yellow"/>
        </w:rPr>
        <w:t>[Otherwise enter the following default provisions:</w:t>
      </w:r>
    </w:p>
    <w:p w14:paraId="3778981E" w14:textId="77777777" w:rsidR="00166194" w:rsidRDefault="009153D5">
      <w:pPr>
        <w:ind w:left="1276"/>
        <w:jc w:val="both"/>
        <w:rPr>
          <w:sz w:val="22"/>
          <w:szCs w:val="22"/>
        </w:rPr>
      </w:pPr>
      <w:bookmarkStart w:id="16" w:name="_44sinio" w:colFirst="0" w:colLast="0"/>
      <w:bookmarkEnd w:id="16"/>
      <w:r>
        <w:rPr>
          <w:sz w:val="22"/>
          <w:szCs w:val="22"/>
          <w:highlight w:val="lightGray"/>
        </w:rPr>
        <w:t>The rate of liquidated damages for delays in the completion of works shall be 0.1% of the contract price for every day or part thereof which elapses between the end of the period of implementation of tasks and the actual date of completion, up to a maximum amount of 10 % of the contract price or, if the contract is subdivided into phases, 10 % of the price of the phase concerned</w:t>
      </w:r>
      <w:r>
        <w:rPr>
          <w:sz w:val="22"/>
          <w:szCs w:val="22"/>
        </w:rPr>
        <w:t>.]</w:t>
      </w:r>
    </w:p>
    <w:p w14:paraId="28707743" w14:textId="77777777" w:rsidR="00166194" w:rsidRDefault="009153D5">
      <w:pPr>
        <w:spacing w:before="240"/>
        <w:ind w:left="1276" w:hanging="1276"/>
        <w:jc w:val="both"/>
      </w:pPr>
      <w:r>
        <w:rPr>
          <w:b/>
        </w:rPr>
        <w:t>Article 39</w:t>
      </w:r>
      <w:r>
        <w:rPr>
          <w:b/>
        </w:rPr>
        <w:tab/>
        <w:t>Work register</w:t>
      </w:r>
    </w:p>
    <w:p w14:paraId="7D9C204D" w14:textId="77777777" w:rsidR="00166194" w:rsidRDefault="009153D5">
      <w:pPr>
        <w:spacing w:before="120" w:after="120"/>
        <w:ind w:left="1276" w:hanging="709"/>
        <w:jc w:val="both"/>
        <w:rPr>
          <w:sz w:val="22"/>
          <w:szCs w:val="22"/>
        </w:rPr>
      </w:pPr>
      <w:r>
        <w:rPr>
          <w:sz w:val="22"/>
          <w:szCs w:val="22"/>
        </w:rPr>
        <w:t>39.1</w:t>
      </w:r>
      <w:r>
        <w:rPr>
          <w:sz w:val="22"/>
          <w:szCs w:val="22"/>
        </w:rPr>
        <w:tab/>
        <w:t>&lt;</w:t>
      </w:r>
      <w:r>
        <w:rPr>
          <w:sz w:val="22"/>
          <w:szCs w:val="22"/>
          <w:highlight w:val="yellow"/>
        </w:rPr>
        <w:t>Specify if a work register is not required. If required, specify the practical details</w:t>
      </w:r>
      <w:r>
        <w:rPr>
          <w:sz w:val="22"/>
          <w:szCs w:val="22"/>
        </w:rPr>
        <w:t>.&gt;</w:t>
      </w:r>
    </w:p>
    <w:p w14:paraId="69901771" w14:textId="77777777" w:rsidR="00166194" w:rsidRDefault="009153D5">
      <w:pPr>
        <w:spacing w:before="120" w:after="120"/>
        <w:ind w:left="1276" w:hanging="709"/>
        <w:jc w:val="both"/>
        <w:rPr>
          <w:sz w:val="22"/>
          <w:szCs w:val="22"/>
        </w:rPr>
      </w:pPr>
      <w:r>
        <w:rPr>
          <w:sz w:val="22"/>
          <w:szCs w:val="22"/>
        </w:rPr>
        <w:t>39.2</w:t>
      </w:r>
      <w:r>
        <w:rPr>
          <w:sz w:val="22"/>
          <w:szCs w:val="22"/>
        </w:rPr>
        <w:tab/>
        <w:t>&lt;</w:t>
      </w:r>
      <w:r>
        <w:rPr>
          <w:sz w:val="22"/>
          <w:szCs w:val="22"/>
          <w:highlight w:val="yellow"/>
        </w:rPr>
        <w:t>Specify the technical rules for drawing up statements</w:t>
      </w:r>
      <w:r>
        <w:rPr>
          <w:sz w:val="22"/>
          <w:szCs w:val="22"/>
        </w:rPr>
        <w:t>.&gt;</w:t>
      </w:r>
    </w:p>
    <w:p w14:paraId="57E0326D" w14:textId="77777777" w:rsidR="00166194" w:rsidRDefault="009153D5" w:rsidP="00C77070">
      <w:pPr>
        <w:spacing w:before="120" w:after="120"/>
        <w:ind w:left="1276"/>
        <w:jc w:val="both"/>
        <w:rPr>
          <w:sz w:val="22"/>
          <w:szCs w:val="22"/>
        </w:rPr>
      </w:pPr>
      <w:bookmarkStart w:id="17" w:name="_2jxsxqh" w:colFirst="0" w:colLast="0"/>
      <w:bookmarkEnd w:id="17"/>
      <w:r>
        <w:rPr>
          <w:sz w:val="22"/>
          <w:szCs w:val="22"/>
          <w:highlight w:val="yellow"/>
        </w:rPr>
        <w:t>If not, delete this article.</w:t>
      </w:r>
    </w:p>
    <w:p w14:paraId="4EFB5A69" w14:textId="77777777" w:rsidR="00166194" w:rsidRDefault="009153D5">
      <w:pPr>
        <w:spacing w:before="240"/>
        <w:ind w:left="1276" w:hanging="1276"/>
        <w:jc w:val="both"/>
      </w:pPr>
      <w:r>
        <w:rPr>
          <w:b/>
        </w:rPr>
        <w:t>Article 40</w:t>
      </w:r>
      <w:r>
        <w:rPr>
          <w:b/>
        </w:rPr>
        <w:tab/>
        <w:t>Origin and quality of works and materials</w:t>
      </w:r>
    </w:p>
    <w:p w14:paraId="1BC84DAE" w14:textId="77777777" w:rsidR="00166194" w:rsidRPr="00312110" w:rsidRDefault="009153D5" w:rsidP="00312110">
      <w:pPr>
        <w:pStyle w:val="Heading2"/>
        <w:keepNext w:val="0"/>
        <w:spacing w:before="120" w:after="120"/>
        <w:ind w:hanging="709"/>
        <w:rPr>
          <w:rFonts w:ascii="Times New Roman" w:eastAsia="Times New Roman" w:hAnsi="Times New Roman" w:cs="Times New Roman"/>
          <w:b w:val="0"/>
          <w:color w:val="000000"/>
          <w:sz w:val="22"/>
          <w:szCs w:val="22"/>
        </w:rPr>
      </w:pPr>
      <w:r>
        <w:rPr>
          <w:rFonts w:ascii="Times New Roman" w:eastAsia="Times New Roman" w:hAnsi="Times New Roman" w:cs="Times New Roman"/>
          <w:b w:val="0"/>
          <w:sz w:val="22"/>
          <w:szCs w:val="22"/>
        </w:rPr>
        <w:t>40.1</w:t>
      </w:r>
      <w:r>
        <w:rPr>
          <w:rFonts w:ascii="Times New Roman" w:eastAsia="Times New Roman" w:hAnsi="Times New Roman" w:cs="Times New Roman"/>
          <w:b w:val="0"/>
          <w:sz w:val="22"/>
          <w:szCs w:val="22"/>
        </w:rPr>
        <w:tab/>
      </w:r>
      <w:r w:rsidRPr="00312110">
        <w:rPr>
          <w:rFonts w:ascii="Times New Roman" w:eastAsia="Times New Roman" w:hAnsi="Times New Roman" w:cs="Times New Roman"/>
          <w:b w:val="0"/>
          <w:color w:val="000000"/>
          <w:sz w:val="22"/>
          <w:szCs w:val="22"/>
        </w:rPr>
        <w:t>All supplies under this contract may originate from any country.</w:t>
      </w:r>
      <w:r w:rsidR="00312110">
        <w:rPr>
          <w:rFonts w:ascii="Times New Roman" w:eastAsia="Times New Roman" w:hAnsi="Times New Roman" w:cs="Times New Roman"/>
          <w:b w:val="0"/>
          <w:color w:val="000000"/>
          <w:sz w:val="22"/>
          <w:szCs w:val="22"/>
        </w:rPr>
        <w:t xml:space="preserve"> </w:t>
      </w:r>
    </w:p>
    <w:p w14:paraId="6E58D663" w14:textId="77777777" w:rsidR="00166194" w:rsidRDefault="009153D5">
      <w:pPr>
        <w:spacing w:before="120" w:after="120"/>
        <w:ind w:left="1276" w:hanging="709"/>
        <w:jc w:val="both"/>
        <w:rPr>
          <w:sz w:val="22"/>
          <w:szCs w:val="22"/>
        </w:rPr>
      </w:pPr>
      <w:r>
        <w:rPr>
          <w:sz w:val="22"/>
          <w:szCs w:val="22"/>
        </w:rPr>
        <w:t>40.2</w:t>
      </w:r>
      <w:r>
        <w:rPr>
          <w:sz w:val="22"/>
          <w:szCs w:val="22"/>
        </w:rPr>
        <w:tab/>
        <w:t>The works and the objects, appliances, equipment or materials used in their construction must comply with:</w:t>
      </w:r>
    </w:p>
    <w:p w14:paraId="61258D6C" w14:textId="77777777" w:rsidR="00166194" w:rsidRDefault="009153D5">
      <w:pPr>
        <w:ind w:left="1701" w:hanging="425"/>
        <w:jc w:val="both"/>
        <w:rPr>
          <w:sz w:val="22"/>
          <w:szCs w:val="22"/>
        </w:rPr>
      </w:pPr>
      <w:r>
        <w:rPr>
          <w:sz w:val="22"/>
          <w:szCs w:val="22"/>
        </w:rPr>
        <w:t>(*)</w:t>
      </w:r>
      <w:r>
        <w:rPr>
          <w:sz w:val="22"/>
          <w:szCs w:val="22"/>
        </w:rPr>
        <w:tab/>
        <w:t xml:space="preserve">the following specifications &lt; </w:t>
      </w:r>
      <w:r>
        <w:rPr>
          <w:sz w:val="22"/>
          <w:szCs w:val="22"/>
          <w:highlight w:val="yellow"/>
        </w:rPr>
        <w:t>Specify the specifications</w:t>
      </w:r>
      <w:r>
        <w:rPr>
          <w:sz w:val="22"/>
          <w:szCs w:val="22"/>
        </w:rPr>
        <w:t>.&gt;</w:t>
      </w:r>
    </w:p>
    <w:p w14:paraId="78AF5301" w14:textId="77777777" w:rsidR="00166194" w:rsidRDefault="009153D5">
      <w:pPr>
        <w:ind w:left="1701" w:hanging="425"/>
        <w:jc w:val="both"/>
        <w:rPr>
          <w:sz w:val="22"/>
          <w:szCs w:val="22"/>
        </w:rPr>
      </w:pPr>
      <w:r>
        <w:rPr>
          <w:sz w:val="22"/>
          <w:szCs w:val="22"/>
        </w:rPr>
        <w:t>(*)</w:t>
      </w:r>
      <w:r>
        <w:rPr>
          <w:sz w:val="22"/>
          <w:szCs w:val="22"/>
        </w:rPr>
        <w:tab/>
        <w:t xml:space="preserve">the requirements of &lt; </w:t>
      </w:r>
      <w:r>
        <w:rPr>
          <w:sz w:val="22"/>
          <w:szCs w:val="22"/>
          <w:highlight w:val="yellow"/>
        </w:rPr>
        <w:t>Specify the technical document(s) containing these requirements</w:t>
      </w:r>
      <w:r>
        <w:rPr>
          <w:sz w:val="22"/>
          <w:szCs w:val="22"/>
        </w:rPr>
        <w:t>.&gt;</w:t>
      </w:r>
    </w:p>
    <w:p w14:paraId="79104758" w14:textId="77777777" w:rsidR="00166194" w:rsidRDefault="009153D5">
      <w:pPr>
        <w:spacing w:before="120" w:after="120"/>
        <w:ind w:left="1276" w:hanging="709"/>
        <w:jc w:val="both"/>
        <w:rPr>
          <w:sz w:val="22"/>
          <w:szCs w:val="22"/>
        </w:rPr>
      </w:pPr>
      <w:bookmarkStart w:id="18" w:name="_z337ya" w:colFirst="0" w:colLast="0"/>
      <w:bookmarkEnd w:id="18"/>
      <w:r>
        <w:rPr>
          <w:sz w:val="22"/>
          <w:szCs w:val="22"/>
        </w:rPr>
        <w:t>40.3</w:t>
      </w:r>
      <w:r>
        <w:rPr>
          <w:sz w:val="22"/>
          <w:szCs w:val="22"/>
        </w:rPr>
        <w:tab/>
        <w:t>&lt;</w:t>
      </w:r>
      <w:r>
        <w:rPr>
          <w:sz w:val="22"/>
          <w:szCs w:val="22"/>
          <w:highlight w:val="yellow"/>
        </w:rPr>
        <w:t>Specify whether preliminary technical acceptance is necessary and the conditions governing its implementation</w:t>
      </w:r>
      <w:r>
        <w:rPr>
          <w:sz w:val="22"/>
          <w:szCs w:val="22"/>
        </w:rPr>
        <w:t>.&gt;</w:t>
      </w:r>
    </w:p>
    <w:p w14:paraId="008DF016" w14:textId="77777777" w:rsidR="00166194" w:rsidRDefault="009153D5">
      <w:pPr>
        <w:spacing w:before="240"/>
        <w:ind w:left="1276" w:hanging="1276"/>
        <w:jc w:val="both"/>
      </w:pPr>
      <w:r>
        <w:rPr>
          <w:b/>
        </w:rPr>
        <w:t>Article 41</w:t>
      </w:r>
      <w:r>
        <w:rPr>
          <w:b/>
        </w:rPr>
        <w:tab/>
        <w:t>Inspection and testing</w:t>
      </w:r>
    </w:p>
    <w:p w14:paraId="60402BDF" w14:textId="77777777" w:rsidR="00166194" w:rsidRDefault="009153D5">
      <w:pPr>
        <w:spacing w:before="120" w:after="120"/>
        <w:ind w:left="1276"/>
        <w:jc w:val="both"/>
        <w:rPr>
          <w:sz w:val="22"/>
          <w:szCs w:val="22"/>
        </w:rPr>
      </w:pPr>
      <w:r>
        <w:rPr>
          <w:sz w:val="22"/>
          <w:szCs w:val="22"/>
        </w:rPr>
        <w:t>&lt;</w:t>
      </w:r>
      <w:r>
        <w:rPr>
          <w:sz w:val="22"/>
          <w:szCs w:val="22"/>
          <w:highlight w:val="yellow"/>
        </w:rPr>
        <w:t>Specify the places to be inspected and tested in accordance with Article 41 of the General Conditions and the practical arrangements for testing</w:t>
      </w:r>
      <w:r>
        <w:rPr>
          <w:sz w:val="22"/>
          <w:szCs w:val="22"/>
        </w:rPr>
        <w:t>.&gt;</w:t>
      </w:r>
    </w:p>
    <w:p w14:paraId="18DFE67A" w14:textId="77777777" w:rsidR="00166194" w:rsidRDefault="009153D5">
      <w:pPr>
        <w:ind w:left="1134"/>
        <w:jc w:val="both"/>
        <w:rPr>
          <w:sz w:val="22"/>
          <w:szCs w:val="22"/>
          <w:highlight w:val="yellow"/>
        </w:rPr>
      </w:pPr>
      <w:r>
        <w:rPr>
          <w:sz w:val="22"/>
          <w:szCs w:val="22"/>
          <w:highlight w:val="yellow"/>
        </w:rPr>
        <w:t xml:space="preserve">If there are no specific requirements, delete this article. </w:t>
      </w:r>
    </w:p>
    <w:p w14:paraId="60999ACE" w14:textId="77777777" w:rsidR="00166194" w:rsidRDefault="00166194" w:rsidP="00C77070">
      <w:pPr>
        <w:ind w:left="1134"/>
        <w:jc w:val="both"/>
        <w:rPr>
          <w:sz w:val="22"/>
          <w:szCs w:val="22"/>
          <w:highlight w:val="yellow"/>
        </w:rPr>
      </w:pPr>
    </w:p>
    <w:tbl>
      <w:tblPr>
        <w:tblStyle w:val="a4"/>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1CC13F3B" w14:textId="77777777" w:rsidTr="0008523B">
        <w:tc>
          <w:tcPr>
            <w:tcW w:w="9311" w:type="dxa"/>
          </w:tcPr>
          <w:p w14:paraId="7FD4AB6C" w14:textId="77777777" w:rsidR="00166194" w:rsidRDefault="009153D5">
            <w:pPr>
              <w:jc w:val="both"/>
              <w:rPr>
                <w:sz w:val="22"/>
                <w:szCs w:val="22"/>
              </w:rPr>
            </w:pPr>
            <w:r>
              <w:rPr>
                <w:sz w:val="22"/>
                <w:szCs w:val="22"/>
                <w:highlight w:val="yellow"/>
              </w:rPr>
              <w:t>Note: make sure that testing timing is aligned with the programme of implementation of tasks (article 17).</w:t>
            </w:r>
          </w:p>
        </w:tc>
      </w:tr>
    </w:tbl>
    <w:p w14:paraId="3CA36A9D" w14:textId="77777777" w:rsidR="00166194" w:rsidRDefault="00166194" w:rsidP="00C77070">
      <w:pPr>
        <w:spacing w:before="120" w:after="120"/>
        <w:ind w:left="1276"/>
        <w:jc w:val="both"/>
        <w:rPr>
          <w:sz w:val="22"/>
          <w:szCs w:val="22"/>
        </w:rPr>
      </w:pPr>
      <w:bookmarkStart w:id="19" w:name="_3j2qqm3" w:colFirst="0" w:colLast="0"/>
      <w:bookmarkEnd w:id="19"/>
    </w:p>
    <w:p w14:paraId="643DDB01" w14:textId="77777777" w:rsidR="00166194" w:rsidRDefault="009153D5">
      <w:pPr>
        <w:spacing w:before="240"/>
        <w:ind w:left="1276" w:hanging="1276"/>
        <w:jc w:val="both"/>
      </w:pPr>
      <w:r>
        <w:rPr>
          <w:b/>
        </w:rPr>
        <w:t>Article 43</w:t>
      </w:r>
      <w:r>
        <w:rPr>
          <w:b/>
        </w:rPr>
        <w:tab/>
        <w:t>Ownership of plant and materials</w:t>
      </w:r>
    </w:p>
    <w:p w14:paraId="3407AAA1" w14:textId="77777777" w:rsidR="00166194" w:rsidRDefault="009153D5">
      <w:pPr>
        <w:spacing w:before="120" w:after="120"/>
        <w:ind w:left="1276" w:hanging="709"/>
        <w:jc w:val="both"/>
        <w:rPr>
          <w:sz w:val="22"/>
          <w:szCs w:val="22"/>
        </w:rPr>
      </w:pPr>
      <w:bookmarkStart w:id="20" w:name="_1y810tw" w:colFirst="0" w:colLast="0"/>
      <w:bookmarkEnd w:id="20"/>
      <w:r>
        <w:rPr>
          <w:sz w:val="22"/>
          <w:szCs w:val="22"/>
        </w:rPr>
        <w:t>43.2</w:t>
      </w:r>
      <w:r>
        <w:rPr>
          <w:sz w:val="22"/>
          <w:szCs w:val="22"/>
        </w:rPr>
        <w:tab/>
        <w:t>&lt;</w:t>
      </w:r>
      <w:r>
        <w:rPr>
          <w:sz w:val="22"/>
          <w:szCs w:val="22"/>
          <w:highlight w:val="yellow"/>
        </w:rPr>
        <w:t>Specify whether the equipment, temporary structures, plant and materials on the site belong to the Contracting Authority under Article 43 of the General Conditions and the legal instrument(s) used</w:t>
      </w:r>
      <w:r>
        <w:rPr>
          <w:sz w:val="22"/>
          <w:szCs w:val="22"/>
        </w:rPr>
        <w:t>.&gt;</w:t>
      </w:r>
    </w:p>
    <w:p w14:paraId="65F52335" w14:textId="77777777" w:rsidR="005E2D99" w:rsidRDefault="005E2D99">
      <w:pPr>
        <w:spacing w:before="120" w:after="120"/>
        <w:ind w:left="1276" w:hanging="709"/>
        <w:jc w:val="both"/>
        <w:rPr>
          <w:sz w:val="22"/>
          <w:szCs w:val="22"/>
        </w:rPr>
      </w:pPr>
    </w:p>
    <w:p w14:paraId="2529A03B" w14:textId="77777777" w:rsidR="00166194" w:rsidRDefault="009153D5">
      <w:pPr>
        <w:spacing w:before="240"/>
        <w:ind w:left="1276" w:hanging="1276"/>
        <w:jc w:val="both"/>
      </w:pPr>
      <w:r>
        <w:rPr>
          <w:b/>
        </w:rPr>
        <w:lastRenderedPageBreak/>
        <w:t>Article 44:</w:t>
      </w:r>
      <w:r>
        <w:rPr>
          <w:b/>
        </w:rPr>
        <w:tab/>
        <w:t>General principles for payments</w:t>
      </w:r>
    </w:p>
    <w:p w14:paraId="48F4C4AF" w14:textId="77777777" w:rsidR="00166194" w:rsidRDefault="009153D5">
      <w:pPr>
        <w:tabs>
          <w:tab w:val="right" w:pos="9885"/>
        </w:tabs>
        <w:spacing w:before="120" w:after="120"/>
        <w:ind w:left="1276" w:hanging="709"/>
        <w:jc w:val="both"/>
        <w:rPr>
          <w:sz w:val="22"/>
          <w:szCs w:val="22"/>
        </w:rPr>
      </w:pPr>
      <w:r>
        <w:rPr>
          <w:sz w:val="22"/>
          <w:szCs w:val="22"/>
        </w:rPr>
        <w:t>44.1</w:t>
      </w:r>
      <w:r>
        <w:rPr>
          <w:sz w:val="22"/>
          <w:szCs w:val="22"/>
        </w:rPr>
        <w:tab/>
        <w:t>Payments shall be made in [</w:t>
      </w:r>
      <w:r>
        <w:rPr>
          <w:sz w:val="22"/>
          <w:szCs w:val="22"/>
          <w:highlight w:val="lightGray"/>
        </w:rPr>
        <w:t>euro</w:t>
      </w:r>
      <w:r>
        <w:rPr>
          <w:sz w:val="22"/>
          <w:szCs w:val="22"/>
          <w:highlight w:val="yellow"/>
        </w:rPr>
        <w:t>] [&lt;national currency&gt;</w:t>
      </w:r>
      <w:r>
        <w:rPr>
          <w:sz w:val="22"/>
          <w:szCs w:val="22"/>
        </w:rPr>
        <w:t xml:space="preserve">. </w:t>
      </w:r>
    </w:p>
    <w:p w14:paraId="712A51D3" w14:textId="77777777" w:rsidR="00166194" w:rsidRDefault="009153D5">
      <w:pPr>
        <w:tabs>
          <w:tab w:val="right" w:pos="9885"/>
        </w:tabs>
        <w:ind w:left="1134" w:hanging="709"/>
        <w:jc w:val="both"/>
        <w:rPr>
          <w:sz w:val="22"/>
          <w:szCs w:val="22"/>
          <w:highlight w:val="lightGray"/>
        </w:rPr>
      </w:pPr>
      <w:r>
        <w:rPr>
          <w:sz w:val="22"/>
          <w:szCs w:val="22"/>
        </w:rPr>
        <w:tab/>
      </w: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21115FFB" w14:textId="77777777">
        <w:tc>
          <w:tcPr>
            <w:tcW w:w="8393" w:type="dxa"/>
          </w:tcPr>
          <w:p w14:paraId="7F920D33" w14:textId="77777777" w:rsidR="00166194" w:rsidRDefault="009153D5">
            <w:pPr>
              <w:tabs>
                <w:tab w:val="right" w:pos="9885"/>
              </w:tabs>
              <w:jc w:val="both"/>
              <w:rPr>
                <w:sz w:val="22"/>
                <w:szCs w:val="22"/>
                <w:highlight w:val="yellow"/>
              </w:rPr>
            </w:pPr>
            <w:r>
              <w:rPr>
                <w:sz w:val="22"/>
                <w:szCs w:val="22"/>
                <w:highlight w:val="yellow"/>
              </w:rPr>
              <w:t>Please see point 6 of the Instructions to Tenderers (</w:t>
            </w:r>
            <w:proofErr w:type="spellStart"/>
            <w:r>
              <w:rPr>
                <w:sz w:val="22"/>
                <w:szCs w:val="22"/>
                <w:highlight w:val="yellow"/>
              </w:rPr>
              <w:t>ItT</w:t>
            </w:r>
            <w:proofErr w:type="spellEnd"/>
            <w:r>
              <w:rPr>
                <w:sz w:val="22"/>
                <w:szCs w:val="22"/>
                <w:highlight w:val="yellow"/>
              </w:rPr>
              <w:t xml:space="preserve">) for information about currencies. Make sure this article is aligned with point 13 of </w:t>
            </w:r>
            <w:proofErr w:type="spellStart"/>
            <w:r>
              <w:rPr>
                <w:sz w:val="22"/>
                <w:szCs w:val="22"/>
                <w:highlight w:val="yellow"/>
              </w:rPr>
              <w:t>ItT</w:t>
            </w:r>
            <w:proofErr w:type="spellEnd"/>
            <w:r>
              <w:rPr>
                <w:sz w:val="22"/>
                <w:szCs w:val="22"/>
                <w:highlight w:val="yellow"/>
              </w:rPr>
              <w:t>.</w:t>
            </w:r>
          </w:p>
        </w:tc>
      </w:tr>
    </w:tbl>
    <w:p w14:paraId="20727C4A" w14:textId="77777777" w:rsidR="00166194" w:rsidRDefault="00166194">
      <w:pPr>
        <w:spacing w:before="120" w:after="120"/>
        <w:ind w:left="1276" w:hanging="709"/>
        <w:jc w:val="both"/>
        <w:rPr>
          <w:sz w:val="22"/>
          <w:szCs w:val="22"/>
        </w:rPr>
      </w:pPr>
    </w:p>
    <w:p w14:paraId="6316F839" w14:textId="77777777" w:rsidR="00166194" w:rsidRDefault="009153D5" w:rsidP="00C77070">
      <w:pPr>
        <w:spacing w:before="120" w:after="120"/>
        <w:ind w:left="1276" w:hanging="709"/>
        <w:jc w:val="both"/>
        <w:rPr>
          <w:sz w:val="22"/>
          <w:szCs w:val="22"/>
        </w:rPr>
      </w:pPr>
      <w:r>
        <w:rPr>
          <w:sz w:val="22"/>
          <w:szCs w:val="22"/>
        </w:rPr>
        <w:t>44.3</w:t>
      </w:r>
      <w:r>
        <w:rPr>
          <w:sz w:val="22"/>
          <w:szCs w:val="22"/>
        </w:rPr>
        <w:tab/>
      </w:r>
      <w:r w:rsidRPr="00312110">
        <w:rPr>
          <w:sz w:val="22"/>
          <w:szCs w:val="22"/>
          <w:highlight w:val="lightGray"/>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033D9EA4" w14:textId="77777777" w:rsidR="00166194" w:rsidRDefault="00166194" w:rsidP="00AB5E8E">
      <w:pPr>
        <w:jc w:val="both"/>
        <w:rPr>
          <w:sz w:val="22"/>
          <w:szCs w:val="22"/>
        </w:rPr>
      </w:pPr>
    </w:p>
    <w:p w14:paraId="6DFBBDAF" w14:textId="77777777" w:rsidR="00166194" w:rsidRDefault="009153D5">
      <w:pPr>
        <w:spacing w:before="240"/>
        <w:ind w:left="1276" w:hanging="1276"/>
        <w:jc w:val="both"/>
      </w:pPr>
      <w:r>
        <w:rPr>
          <w:b/>
        </w:rPr>
        <w:t>Article 46</w:t>
      </w:r>
      <w:r>
        <w:rPr>
          <w:b/>
        </w:rPr>
        <w:tab/>
        <w:t>Pre-financing</w:t>
      </w:r>
    </w:p>
    <w:p w14:paraId="6DA8E70C" w14:textId="77777777" w:rsidR="00166194" w:rsidRDefault="009153D5">
      <w:pPr>
        <w:spacing w:before="120" w:after="120"/>
        <w:ind w:left="1276" w:hanging="709"/>
        <w:jc w:val="both"/>
        <w:rPr>
          <w:sz w:val="22"/>
          <w:szCs w:val="22"/>
        </w:rPr>
      </w:pPr>
      <w:r>
        <w:rPr>
          <w:sz w:val="22"/>
          <w:szCs w:val="22"/>
        </w:rPr>
        <w:t>46.1</w:t>
      </w:r>
      <w:r>
        <w:rPr>
          <w:sz w:val="22"/>
          <w:szCs w:val="22"/>
        </w:rPr>
        <w:tab/>
        <w:t>&lt;</w:t>
      </w:r>
      <w:r>
        <w:rPr>
          <w:sz w:val="22"/>
          <w:szCs w:val="22"/>
          <w:highlight w:val="yellow"/>
        </w:rPr>
        <w:t>Specify whether pre-financing is possible</w:t>
      </w:r>
      <w:r>
        <w:rPr>
          <w:sz w:val="22"/>
          <w:szCs w:val="22"/>
        </w:rPr>
        <w:t xml:space="preserve">&gt; </w:t>
      </w:r>
    </w:p>
    <w:p w14:paraId="03B4ADAD" w14:textId="77777777" w:rsidR="00166194" w:rsidRDefault="009153D5">
      <w:pPr>
        <w:spacing w:before="120" w:after="120"/>
        <w:ind w:left="1276" w:hanging="709"/>
        <w:jc w:val="both"/>
        <w:rPr>
          <w:sz w:val="22"/>
          <w:szCs w:val="22"/>
        </w:rPr>
      </w:pPr>
      <w:r>
        <w:rPr>
          <w:sz w:val="22"/>
          <w:szCs w:val="22"/>
        </w:rPr>
        <w:t>46.2</w:t>
      </w:r>
      <w:r>
        <w:rPr>
          <w:sz w:val="22"/>
          <w:szCs w:val="22"/>
        </w:rPr>
        <w:tab/>
        <w:t xml:space="preserve">&lt; </w:t>
      </w:r>
      <w:r>
        <w:rPr>
          <w:sz w:val="22"/>
          <w:szCs w:val="22"/>
          <w:highlight w:val="yellow"/>
        </w:rPr>
        <w:t>Specify what the total amount of the pre-financing is. Note that the total amount of the pre-financing must not exceed 10 % of the original contract price for the lump-sum advance and 20 % for all other pre-financing).&gt;</w:t>
      </w:r>
    </w:p>
    <w:p w14:paraId="45777221" w14:textId="77777777" w:rsidR="00166194" w:rsidRDefault="009153D5">
      <w:pPr>
        <w:keepNext/>
        <w:tabs>
          <w:tab w:val="left" w:pos="993"/>
        </w:tabs>
        <w:ind w:left="1276" w:hanging="709"/>
        <w:rPr>
          <w:sz w:val="22"/>
          <w:szCs w:val="22"/>
        </w:rPr>
      </w:pPr>
      <w:r>
        <w:rPr>
          <w:sz w:val="22"/>
          <w:szCs w:val="22"/>
        </w:rPr>
        <w:t>46.3(c)</w:t>
      </w:r>
      <w:r>
        <w:rPr>
          <w:sz w:val="22"/>
          <w:szCs w:val="22"/>
        </w:rPr>
        <w:tab/>
      </w:r>
      <w:r>
        <w:rPr>
          <w:sz w:val="22"/>
          <w:szCs w:val="22"/>
          <w:highlight w:val="yellow"/>
        </w:rPr>
        <w:t>[Insert either of the below sentences in the following cases:</w:t>
      </w:r>
    </w:p>
    <w:p w14:paraId="1262433E" w14:textId="77777777" w:rsidR="00166194" w:rsidRDefault="009153D5">
      <w:pPr>
        <w:ind w:left="1985" w:hanging="284"/>
        <w:jc w:val="both"/>
        <w:rPr>
          <w:sz w:val="22"/>
          <w:szCs w:val="22"/>
          <w:highlight w:val="yellow"/>
        </w:rPr>
      </w:pPr>
      <w:r>
        <w:rPr>
          <w:sz w:val="22"/>
          <w:szCs w:val="22"/>
          <w:highlight w:val="yellow"/>
        </w:rPr>
        <w:t xml:space="preserve"> [if the total Contract price is below EUR 60.000:] </w:t>
      </w:r>
    </w:p>
    <w:p w14:paraId="5EBA6089" w14:textId="77777777" w:rsidR="00166194" w:rsidRDefault="009153D5">
      <w:pPr>
        <w:ind w:left="1985"/>
        <w:jc w:val="both"/>
        <w:rPr>
          <w:sz w:val="22"/>
          <w:szCs w:val="22"/>
        </w:rPr>
      </w:pPr>
      <w:r>
        <w:rPr>
          <w:sz w:val="22"/>
          <w:szCs w:val="22"/>
          <w:highlight w:val="lightGray"/>
        </w:rPr>
        <w:t>[By derogation from article 46.3(c) of the General Conditions, no pre-financing guarantee is required</w:t>
      </w:r>
      <w:r>
        <w:rPr>
          <w:sz w:val="22"/>
          <w:szCs w:val="22"/>
        </w:rPr>
        <w:t>.]</w:t>
      </w:r>
    </w:p>
    <w:p w14:paraId="2F165EC2" w14:textId="77777777" w:rsidR="00166194" w:rsidRDefault="00166194">
      <w:pPr>
        <w:ind w:left="1985" w:hanging="284"/>
        <w:jc w:val="both"/>
        <w:rPr>
          <w:sz w:val="22"/>
          <w:szCs w:val="22"/>
          <w:highlight w:val="yellow"/>
        </w:rPr>
      </w:pPr>
    </w:p>
    <w:p w14:paraId="083DFD0A" w14:textId="77777777" w:rsidR="00166194" w:rsidRDefault="009153D5">
      <w:pPr>
        <w:ind w:left="1985" w:hanging="284"/>
        <w:jc w:val="both"/>
        <w:rPr>
          <w:sz w:val="22"/>
          <w:szCs w:val="22"/>
          <w:highlight w:val="yellow"/>
        </w:rPr>
      </w:pPr>
      <w:r>
        <w:rPr>
          <w:sz w:val="22"/>
          <w:szCs w:val="22"/>
          <w:highlight w:val="yellow"/>
        </w:rPr>
        <w:t xml:space="preserve">[if the total Contract price is above EUR 60.000:] </w:t>
      </w:r>
    </w:p>
    <w:p w14:paraId="4D2123D3" w14:textId="77777777" w:rsidR="00166194" w:rsidRDefault="009153D5">
      <w:pPr>
        <w:ind w:left="1985"/>
        <w:jc w:val="both"/>
        <w:rPr>
          <w:sz w:val="22"/>
          <w:szCs w:val="22"/>
        </w:rPr>
      </w:pPr>
      <w:r>
        <w:rPr>
          <w:sz w:val="22"/>
          <w:szCs w:val="22"/>
          <w:highlight w:val="lightGray"/>
        </w:rPr>
        <w:t>[When (</w:t>
      </w:r>
      <w:proofErr w:type="spellStart"/>
      <w:r>
        <w:rPr>
          <w:sz w:val="22"/>
          <w:szCs w:val="22"/>
          <w:highlight w:val="lightGray"/>
        </w:rPr>
        <w:t>i</w:t>
      </w:r>
      <w:proofErr w:type="spellEnd"/>
      <w:r>
        <w:rPr>
          <w:sz w:val="22"/>
          <w:szCs w:val="22"/>
          <w:highlight w:val="lightGray"/>
        </w:rPr>
        <w:t xml:space="preserve">) the pre-financing requested is equal or below EUR 300 000 </w:t>
      </w:r>
      <w:r>
        <w:rPr>
          <w:b/>
          <w:sz w:val="22"/>
          <w:szCs w:val="22"/>
          <w:highlight w:val="lightGray"/>
        </w:rPr>
        <w:t>and</w:t>
      </w:r>
      <w:r>
        <w:rPr>
          <w:sz w:val="22"/>
          <w:szCs w:val="22"/>
          <w:highlight w:val="lightGray"/>
        </w:rPr>
        <w:t xml:space="preserve"> (ii) the Contracting Authority does not require a financial guarantee following a risk assessment, by derogation from article 46.3(c) of the General Conditions no pre-financing guarantee is required</w:t>
      </w:r>
      <w:r>
        <w:rPr>
          <w:sz w:val="22"/>
          <w:szCs w:val="22"/>
        </w:rPr>
        <w:t>.]</w:t>
      </w:r>
    </w:p>
    <w:p w14:paraId="0B684287" w14:textId="77777777" w:rsidR="00166194" w:rsidRDefault="00166194">
      <w:pPr>
        <w:ind w:left="1985"/>
        <w:jc w:val="both"/>
        <w:rPr>
          <w:sz w:val="22"/>
          <w:szCs w:val="22"/>
        </w:rPr>
      </w:pPr>
    </w:p>
    <w:p w14:paraId="39CCE599" w14:textId="77777777" w:rsidR="00166194" w:rsidRDefault="00166194">
      <w:pPr>
        <w:ind w:left="1134" w:hanging="709"/>
        <w:jc w:val="both"/>
        <w:rPr>
          <w:sz w:val="22"/>
          <w:szCs w:val="22"/>
        </w:r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1935AF14" w14:textId="77777777">
        <w:tc>
          <w:tcPr>
            <w:tcW w:w="8393" w:type="dxa"/>
          </w:tcPr>
          <w:p w14:paraId="0490ED09" w14:textId="77777777" w:rsidR="00166194" w:rsidRDefault="009153D5">
            <w:pPr>
              <w:tabs>
                <w:tab w:val="right" w:pos="9885"/>
              </w:tabs>
              <w:jc w:val="both"/>
              <w:rPr>
                <w:sz w:val="22"/>
                <w:szCs w:val="22"/>
                <w:highlight w:val="yellow"/>
              </w:rPr>
            </w:pPr>
            <w:r>
              <w:rPr>
                <w:sz w:val="22"/>
                <w:szCs w:val="22"/>
                <w:highlight w:val="yellow"/>
              </w:rPr>
              <w:t>Please note that preconditions for pre-financing are:</w:t>
            </w:r>
          </w:p>
          <w:p w14:paraId="46E22C90" w14:textId="77777777" w:rsidR="00166194" w:rsidRDefault="009153D5">
            <w:pPr>
              <w:tabs>
                <w:tab w:val="right" w:pos="9885"/>
              </w:tabs>
              <w:ind w:left="278"/>
              <w:jc w:val="both"/>
              <w:rPr>
                <w:sz w:val="22"/>
                <w:szCs w:val="22"/>
                <w:highlight w:val="yellow"/>
              </w:rPr>
            </w:pPr>
            <w:r>
              <w:rPr>
                <w:sz w:val="22"/>
                <w:szCs w:val="22"/>
                <w:highlight w:val="yellow"/>
              </w:rPr>
              <w:t>- signature of the contract</w:t>
            </w:r>
          </w:p>
          <w:p w14:paraId="6DD4764A" w14:textId="77777777" w:rsidR="00166194" w:rsidRPr="00020F11" w:rsidRDefault="009153D5">
            <w:pPr>
              <w:tabs>
                <w:tab w:val="right" w:pos="9885"/>
              </w:tabs>
              <w:ind w:left="278"/>
              <w:jc w:val="both"/>
              <w:rPr>
                <w:sz w:val="22"/>
                <w:szCs w:val="22"/>
                <w:highlight w:val="yellow"/>
              </w:rPr>
            </w:pPr>
            <w:r w:rsidRPr="00020F11">
              <w:rPr>
                <w:sz w:val="22"/>
                <w:szCs w:val="22"/>
                <w:highlight w:val="yellow"/>
              </w:rPr>
              <w:t xml:space="preserve">- provision of the performance guarantee in accordance with Article 15; </w:t>
            </w:r>
          </w:p>
          <w:p w14:paraId="0ACAD6E5" w14:textId="77777777" w:rsidR="00166194" w:rsidRPr="00C77070" w:rsidRDefault="009153D5" w:rsidP="00C77070">
            <w:pPr>
              <w:ind w:left="278"/>
              <w:jc w:val="both"/>
              <w:rPr>
                <w:sz w:val="22"/>
                <w:szCs w:val="22"/>
                <w:highlight w:val="yellow"/>
              </w:rPr>
            </w:pPr>
            <w:r w:rsidRPr="00020F11">
              <w:rPr>
                <w:sz w:val="22"/>
                <w:szCs w:val="22"/>
                <w:highlight w:val="yellow"/>
              </w:rPr>
              <w:t xml:space="preserve">- provision, for the full amount of the pre-financing, of a financial guarantee which shall remain effective until the pre-financing has been completely repaid by the Contractor out of interim payments under the contract unless otherwise provided for in the Special Conditions; </w:t>
            </w:r>
          </w:p>
          <w:p w14:paraId="22A2B2C9" w14:textId="77777777" w:rsidR="00166194" w:rsidRPr="00020F11" w:rsidRDefault="00020F11">
            <w:pPr>
              <w:pBdr>
                <w:top w:val="nil"/>
                <w:left w:val="nil"/>
                <w:bottom w:val="nil"/>
                <w:right w:val="nil"/>
                <w:between w:val="nil"/>
              </w:pBdr>
              <w:rPr>
                <w:color w:val="000000"/>
                <w:sz w:val="22"/>
                <w:szCs w:val="22"/>
                <w:highlight w:val="yellow"/>
              </w:rPr>
            </w:pPr>
            <w:r>
              <w:rPr>
                <w:color w:val="000000"/>
                <w:sz w:val="22"/>
                <w:szCs w:val="22"/>
                <w:highlight w:val="yellow"/>
              </w:rPr>
              <w:t xml:space="preserve">     -</w:t>
            </w:r>
            <w:r w:rsidR="009153D5" w:rsidRPr="00020F11">
              <w:rPr>
                <w:color w:val="000000"/>
                <w:sz w:val="22"/>
                <w:szCs w:val="22"/>
                <w:highlight w:val="yellow"/>
              </w:rPr>
              <w:t xml:space="preserve"> fulfilment of the Contractor's obligation under article 16; </w:t>
            </w:r>
          </w:p>
          <w:p w14:paraId="56B18735" w14:textId="77777777" w:rsidR="00166194" w:rsidRPr="00020F11" w:rsidRDefault="00020F11">
            <w:pPr>
              <w:tabs>
                <w:tab w:val="right" w:pos="9885"/>
              </w:tabs>
              <w:ind w:left="278"/>
              <w:jc w:val="both"/>
              <w:rPr>
                <w:sz w:val="22"/>
                <w:szCs w:val="22"/>
                <w:highlight w:val="yellow"/>
              </w:rPr>
            </w:pPr>
            <w:r>
              <w:rPr>
                <w:sz w:val="22"/>
                <w:szCs w:val="22"/>
                <w:highlight w:val="yellow"/>
              </w:rPr>
              <w:t>-</w:t>
            </w:r>
            <w:r w:rsidR="009153D5" w:rsidRPr="00020F11">
              <w:rPr>
                <w:sz w:val="22"/>
                <w:szCs w:val="22"/>
                <w:highlight w:val="yellow"/>
              </w:rPr>
              <w:t xml:space="preserve"> approval of the programme of implementation of tasks by the Supervisor.</w:t>
            </w:r>
          </w:p>
          <w:p w14:paraId="739CF350" w14:textId="77777777" w:rsidR="00166194" w:rsidRDefault="009153D5">
            <w:pPr>
              <w:jc w:val="both"/>
              <w:rPr>
                <w:sz w:val="22"/>
                <w:szCs w:val="22"/>
                <w:highlight w:val="yellow"/>
              </w:rPr>
            </w:pPr>
            <w:r w:rsidRPr="00020F11">
              <w:rPr>
                <w:sz w:val="22"/>
                <w:szCs w:val="22"/>
                <w:highlight w:val="yellow"/>
              </w:rPr>
              <w:t xml:space="preserve">Please take into account article 13 (programme of implementation of tasks) and article </w:t>
            </w:r>
            <w:r>
              <w:rPr>
                <w:sz w:val="22"/>
                <w:szCs w:val="22"/>
                <w:highlight w:val="yellow"/>
              </w:rPr>
              <w:t>18 (commencement date).</w:t>
            </w:r>
          </w:p>
          <w:p w14:paraId="672F35F4" w14:textId="77777777" w:rsidR="00166194" w:rsidRDefault="009153D5">
            <w:pPr>
              <w:jc w:val="both"/>
              <w:rPr>
                <w:sz w:val="22"/>
                <w:szCs w:val="22"/>
              </w:rPr>
            </w:pPr>
            <w:r>
              <w:rPr>
                <w:b/>
                <w:sz w:val="22"/>
                <w:szCs w:val="22"/>
                <w:highlight w:val="yellow"/>
              </w:rPr>
              <w:t>NB:</w:t>
            </w:r>
            <w:r>
              <w:rPr>
                <w:sz w:val="22"/>
                <w:szCs w:val="22"/>
                <w:highlight w:val="yellow"/>
              </w:rPr>
              <w:t xml:space="preserve"> please note that as per Instructions to Tenderers point 21.3. no pre-financing is paid if documentary evidence for selection criteria is not required</w:t>
            </w:r>
          </w:p>
        </w:tc>
      </w:tr>
    </w:tbl>
    <w:p w14:paraId="7AE1B6BB" w14:textId="77777777" w:rsidR="00166194" w:rsidRDefault="00166194" w:rsidP="005E2D99">
      <w:pPr>
        <w:jc w:val="both"/>
        <w:rPr>
          <w:sz w:val="22"/>
          <w:szCs w:val="22"/>
        </w:rPr>
      </w:pPr>
      <w:bookmarkStart w:id="21" w:name="_4i7ojhp" w:colFirst="0" w:colLast="0"/>
      <w:bookmarkStart w:id="22" w:name="_GoBack"/>
      <w:bookmarkEnd w:id="21"/>
      <w:bookmarkEnd w:id="22"/>
    </w:p>
    <w:p w14:paraId="402C2CD4" w14:textId="77777777" w:rsidR="00166194" w:rsidRDefault="009153D5">
      <w:pPr>
        <w:spacing w:before="240"/>
        <w:ind w:left="1276" w:hanging="1276"/>
        <w:jc w:val="both"/>
      </w:pPr>
      <w:r>
        <w:rPr>
          <w:b/>
        </w:rPr>
        <w:t>Article 47</w:t>
      </w:r>
      <w:r>
        <w:rPr>
          <w:b/>
        </w:rPr>
        <w:tab/>
        <w:t>Retention monies</w:t>
      </w:r>
    </w:p>
    <w:p w14:paraId="79C09575" w14:textId="77777777" w:rsidR="00166194" w:rsidRDefault="009153D5">
      <w:pPr>
        <w:spacing w:before="120" w:after="120"/>
        <w:ind w:left="1276" w:hanging="709"/>
        <w:jc w:val="both"/>
        <w:rPr>
          <w:sz w:val="22"/>
          <w:szCs w:val="22"/>
        </w:rPr>
      </w:pPr>
      <w:bookmarkStart w:id="23" w:name="_2xcytpi" w:colFirst="0" w:colLast="0"/>
      <w:bookmarkEnd w:id="23"/>
      <w:r>
        <w:rPr>
          <w:sz w:val="22"/>
          <w:szCs w:val="22"/>
        </w:rPr>
        <w:t>47.1</w:t>
      </w:r>
      <w:r>
        <w:rPr>
          <w:sz w:val="22"/>
          <w:szCs w:val="22"/>
        </w:rPr>
        <w:tab/>
        <w:t>&lt;</w:t>
      </w:r>
      <w:r>
        <w:rPr>
          <w:sz w:val="22"/>
          <w:szCs w:val="22"/>
          <w:highlight w:val="yellow"/>
        </w:rPr>
        <w:t>Specify the practical arrangements for retention monies. Normally, the sum to be retained from interim payments to guarantee implementation of the Contractor’s obligations during the defects liability period is 10 % of each instalment</w:t>
      </w:r>
      <w:r>
        <w:rPr>
          <w:sz w:val="22"/>
          <w:szCs w:val="22"/>
        </w:rPr>
        <w:t>.&gt;</w:t>
      </w:r>
    </w:p>
    <w:p w14:paraId="6C329E8A" w14:textId="77777777" w:rsidR="00562229" w:rsidRDefault="00562229">
      <w:pPr>
        <w:spacing w:before="240"/>
        <w:ind w:left="1276" w:hanging="1276"/>
        <w:jc w:val="both"/>
        <w:rPr>
          <w:b/>
        </w:rPr>
      </w:pPr>
    </w:p>
    <w:p w14:paraId="6CF909D8" w14:textId="77777777" w:rsidR="00166194" w:rsidRDefault="009153D5">
      <w:pPr>
        <w:spacing w:before="240"/>
        <w:ind w:left="1276" w:hanging="1276"/>
        <w:jc w:val="both"/>
      </w:pPr>
      <w:r>
        <w:rPr>
          <w:b/>
        </w:rPr>
        <w:lastRenderedPageBreak/>
        <w:t>Article 48</w:t>
      </w:r>
      <w:r>
        <w:rPr>
          <w:b/>
        </w:rPr>
        <w:tab/>
        <w:t>Price revision</w:t>
      </w:r>
    </w:p>
    <w:p w14:paraId="28FB8B19" w14:textId="77777777" w:rsidR="00166194" w:rsidRDefault="00166194">
      <w:pPr>
        <w:spacing w:before="120" w:after="120"/>
        <w:ind w:left="1276" w:hanging="709"/>
        <w:rPr>
          <w:sz w:val="22"/>
          <w:szCs w:val="22"/>
        </w:rPr>
      </w:pPr>
    </w:p>
    <w:p w14:paraId="5513F9A6" w14:textId="77777777" w:rsidR="00166194" w:rsidRDefault="009153D5">
      <w:pPr>
        <w:spacing w:before="120" w:after="120"/>
        <w:ind w:left="1276" w:hanging="709"/>
        <w:rPr>
          <w:sz w:val="22"/>
          <w:szCs w:val="22"/>
        </w:rPr>
      </w:pPr>
      <w:r>
        <w:rPr>
          <w:sz w:val="22"/>
          <w:szCs w:val="22"/>
        </w:rPr>
        <w:t>48.2</w:t>
      </w:r>
      <w:r>
        <w:rPr>
          <w:sz w:val="22"/>
          <w:szCs w:val="22"/>
        </w:rPr>
        <w:tab/>
        <w:t xml:space="preserve">Prices may not be revised. </w:t>
      </w:r>
    </w:p>
    <w:p w14:paraId="7A5D3EA7" w14:textId="77777777" w:rsidR="00166194" w:rsidRDefault="009153D5">
      <w:pPr>
        <w:spacing w:before="240"/>
        <w:ind w:left="1276" w:hanging="1276"/>
        <w:jc w:val="both"/>
      </w:pPr>
      <w:r>
        <w:rPr>
          <w:b/>
        </w:rPr>
        <w:t>Article 49</w:t>
      </w:r>
      <w:r>
        <w:rPr>
          <w:b/>
        </w:rPr>
        <w:tab/>
        <w:t>Measurement</w:t>
      </w:r>
    </w:p>
    <w:p w14:paraId="66397557" w14:textId="77777777" w:rsidR="00166194" w:rsidRDefault="009153D5" w:rsidP="00C77070">
      <w:pPr>
        <w:spacing w:before="120" w:after="120"/>
        <w:ind w:left="1276" w:hanging="709"/>
        <w:jc w:val="both"/>
        <w:rPr>
          <w:sz w:val="22"/>
          <w:szCs w:val="22"/>
        </w:rPr>
      </w:pPr>
      <w:r>
        <w:rPr>
          <w:sz w:val="22"/>
          <w:szCs w:val="22"/>
        </w:rPr>
        <w:t>49.1</w:t>
      </w:r>
      <w:r>
        <w:rPr>
          <w:sz w:val="22"/>
          <w:szCs w:val="22"/>
        </w:rPr>
        <w:tab/>
      </w:r>
      <w:r w:rsidRPr="00C77070">
        <w:rPr>
          <w:sz w:val="22"/>
          <w:szCs w:val="22"/>
        </w:rPr>
        <w:t>This is a unit-price contract</w:t>
      </w:r>
      <w:r>
        <w:rPr>
          <w:sz w:val="22"/>
          <w:szCs w:val="22"/>
        </w:rPr>
        <w:t>.</w:t>
      </w:r>
    </w:p>
    <w:p w14:paraId="4557815E" w14:textId="77777777" w:rsidR="00166194" w:rsidRDefault="00166194" w:rsidP="00020F11">
      <w:pPr>
        <w:tabs>
          <w:tab w:val="left" w:pos="1843"/>
        </w:tabs>
        <w:spacing w:after="240"/>
        <w:ind w:left="1843"/>
        <w:jc w:val="both"/>
        <w:rPr>
          <w:sz w:val="22"/>
          <w:szCs w:val="22"/>
        </w:rPr>
      </w:pPr>
      <w:bookmarkStart w:id="24" w:name="_3whwml4" w:colFirst="0" w:colLast="0"/>
      <w:bookmarkEnd w:id="24"/>
    </w:p>
    <w:p w14:paraId="490AC92A" w14:textId="77777777" w:rsidR="00166194" w:rsidRDefault="009153D5">
      <w:pPr>
        <w:spacing w:before="240"/>
        <w:ind w:left="1276" w:hanging="1276"/>
        <w:jc w:val="both"/>
      </w:pPr>
      <w:r>
        <w:rPr>
          <w:b/>
        </w:rPr>
        <w:t>Article 50</w:t>
      </w:r>
      <w:r>
        <w:rPr>
          <w:b/>
        </w:rPr>
        <w:tab/>
        <w:t>Interim payments</w:t>
      </w:r>
    </w:p>
    <w:p w14:paraId="3DD43E2E" w14:textId="77777777" w:rsidR="00166194" w:rsidRDefault="009153D5">
      <w:pPr>
        <w:spacing w:before="120" w:after="120"/>
        <w:ind w:left="1276" w:hanging="709"/>
        <w:rPr>
          <w:sz w:val="22"/>
          <w:szCs w:val="22"/>
        </w:rPr>
      </w:pPr>
      <w:bookmarkStart w:id="25" w:name="_2bn6wsx" w:colFirst="0" w:colLast="0"/>
      <w:bookmarkEnd w:id="25"/>
      <w:r>
        <w:rPr>
          <w:sz w:val="22"/>
          <w:szCs w:val="22"/>
        </w:rPr>
        <w:t>50.1</w:t>
      </w:r>
      <w:r>
        <w:rPr>
          <w:sz w:val="22"/>
          <w:szCs w:val="22"/>
        </w:rPr>
        <w:tab/>
        <w:t>&lt;</w:t>
      </w:r>
      <w:r>
        <w:rPr>
          <w:sz w:val="22"/>
          <w:szCs w:val="22"/>
          <w:highlight w:val="yellow"/>
        </w:rPr>
        <w:t>Specify here the practical arrangements for interim payments</w:t>
      </w:r>
      <w:r>
        <w:rPr>
          <w:sz w:val="22"/>
          <w:szCs w:val="22"/>
        </w:rPr>
        <w:t>.&gt;</w:t>
      </w:r>
    </w:p>
    <w:p w14:paraId="12623019" w14:textId="77777777" w:rsidR="00166194" w:rsidRDefault="009153D5">
      <w:pPr>
        <w:spacing w:before="240"/>
        <w:ind w:left="1276" w:hanging="1276"/>
        <w:jc w:val="both"/>
      </w:pPr>
      <w:r>
        <w:rPr>
          <w:b/>
        </w:rPr>
        <w:t>Article 51</w:t>
      </w:r>
      <w:r>
        <w:rPr>
          <w:b/>
        </w:rPr>
        <w:tab/>
        <w:t>Final statement of account</w:t>
      </w:r>
    </w:p>
    <w:p w14:paraId="5BDBEA33" w14:textId="77777777" w:rsidR="00166194" w:rsidRDefault="009153D5">
      <w:pPr>
        <w:pBdr>
          <w:top w:val="nil"/>
          <w:left w:val="nil"/>
          <w:bottom w:val="nil"/>
          <w:right w:val="nil"/>
          <w:between w:val="nil"/>
        </w:pBdr>
        <w:spacing w:before="120" w:after="120"/>
        <w:ind w:left="1418" w:hanging="1418"/>
        <w:jc w:val="both"/>
        <w:rPr>
          <w:color w:val="000000"/>
          <w:sz w:val="22"/>
          <w:szCs w:val="22"/>
          <w:highlight w:val="lightGray"/>
        </w:rPr>
      </w:pPr>
      <w:r>
        <w:rPr>
          <w:color w:val="000000"/>
          <w:sz w:val="22"/>
          <w:szCs w:val="22"/>
        </w:rPr>
        <w:t>51.(1) and (2)</w:t>
      </w:r>
      <w:r>
        <w:rPr>
          <w:color w:val="000000"/>
          <w:sz w:val="22"/>
          <w:szCs w:val="22"/>
        </w:rPr>
        <w:tab/>
      </w:r>
      <w:r>
        <w:rPr>
          <w:color w:val="000000"/>
          <w:sz w:val="22"/>
          <w:szCs w:val="22"/>
          <w:highlight w:val="yellow"/>
        </w:rPr>
        <w:t>[Depending on the practice in the State of the Contracting Authority, the following provisions may be included:</w:t>
      </w:r>
    </w:p>
    <w:p w14:paraId="1EB48C6F" w14:textId="77777777" w:rsidR="00166194" w:rsidRDefault="009153D5">
      <w:pPr>
        <w:pBdr>
          <w:top w:val="nil"/>
          <w:left w:val="nil"/>
          <w:bottom w:val="nil"/>
          <w:right w:val="nil"/>
          <w:between w:val="nil"/>
        </w:pBdr>
        <w:spacing w:before="120" w:after="120"/>
        <w:ind w:left="1276" w:hanging="709"/>
        <w:jc w:val="both"/>
        <w:rPr>
          <w:color w:val="000000"/>
          <w:sz w:val="22"/>
          <w:szCs w:val="22"/>
          <w:highlight w:val="lightGray"/>
        </w:rPr>
      </w:pPr>
      <w:r>
        <w:rPr>
          <w:color w:val="000000"/>
          <w:sz w:val="22"/>
          <w:szCs w:val="22"/>
        </w:rPr>
        <w:t>51.1</w:t>
      </w:r>
      <w:r>
        <w:rPr>
          <w:color w:val="000000"/>
          <w:sz w:val="22"/>
          <w:szCs w:val="22"/>
        </w:rPr>
        <w:tab/>
      </w:r>
      <w:r>
        <w:rPr>
          <w:color w:val="000000"/>
          <w:sz w:val="22"/>
          <w:szCs w:val="22"/>
          <w:highlight w:val="lightGray"/>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0F7C3301" w14:textId="77777777" w:rsidR="00166194" w:rsidRDefault="009153D5">
      <w:pPr>
        <w:ind w:left="1276" w:hanging="709"/>
        <w:jc w:val="both"/>
        <w:rPr>
          <w:sz w:val="22"/>
          <w:szCs w:val="22"/>
        </w:rPr>
      </w:pPr>
      <w:r>
        <w:rPr>
          <w:sz w:val="22"/>
          <w:szCs w:val="22"/>
          <w:highlight w:val="lightGray"/>
        </w:rPr>
        <w:t>51.2</w:t>
      </w:r>
      <w:r>
        <w:rPr>
          <w:sz w:val="22"/>
          <w:szCs w:val="22"/>
          <w:highlight w:val="lightGray"/>
        </w:rPr>
        <w:tab/>
        <w:t>Within 30 days from issuing the certificate of final acceptance referred to in article 62, the Supervisor shall prepare and signed the final statement of account.</w:t>
      </w:r>
    </w:p>
    <w:p w14:paraId="2ABD5514" w14:textId="77777777" w:rsidR="00166194" w:rsidRDefault="009153D5">
      <w:pPr>
        <w:spacing w:before="120" w:after="120"/>
        <w:ind w:left="1276" w:hanging="709"/>
        <w:rPr>
          <w:sz w:val="22"/>
          <w:szCs w:val="22"/>
        </w:rPr>
      </w:pPr>
      <w:r>
        <w:rPr>
          <w:sz w:val="22"/>
          <w:szCs w:val="22"/>
        </w:rPr>
        <w:t>51.6</w:t>
      </w:r>
      <w:r>
        <w:rPr>
          <w:sz w:val="22"/>
          <w:szCs w:val="22"/>
        </w:rPr>
        <w:tab/>
        <w:t>&lt;</w:t>
      </w:r>
      <w:r>
        <w:rPr>
          <w:sz w:val="22"/>
          <w:szCs w:val="22"/>
          <w:highlight w:val="yellow"/>
        </w:rPr>
        <w:t>Specify here any derogation.</w:t>
      </w:r>
      <w:proofErr w:type="gramStart"/>
      <w:r>
        <w:rPr>
          <w:sz w:val="22"/>
          <w:szCs w:val="22"/>
          <w:highlight w:val="yellow"/>
        </w:rPr>
        <w:t>&gt;</w:t>
      </w:r>
      <w:r>
        <w:rPr>
          <w:sz w:val="22"/>
          <w:szCs w:val="22"/>
        </w:rPr>
        <w:t xml:space="preserve"> ]</w:t>
      </w:r>
      <w:proofErr w:type="gramEnd"/>
    </w:p>
    <w:p w14:paraId="3C759E15" w14:textId="77777777" w:rsidR="00166194" w:rsidRPr="001436D2" w:rsidRDefault="009153D5" w:rsidP="001436D2">
      <w:pPr>
        <w:tabs>
          <w:tab w:val="left" w:pos="615"/>
          <w:tab w:val="right" w:pos="5678"/>
        </w:tabs>
        <w:spacing w:before="120"/>
        <w:ind w:left="612" w:hanging="612"/>
        <w:jc w:val="both"/>
        <w:rPr>
          <w:sz w:val="22"/>
          <w:szCs w:val="22"/>
        </w:rPr>
      </w:pPr>
      <w:bookmarkStart w:id="26" w:name="_qsh70q" w:colFirst="0" w:colLast="0"/>
      <w:bookmarkEnd w:id="26"/>
      <w:r>
        <w:rPr>
          <w:b/>
          <w:sz w:val="22"/>
          <w:szCs w:val="22"/>
          <w:highlight w:val="yellow"/>
        </w:rPr>
        <w:t xml:space="preserve"> </w:t>
      </w:r>
    </w:p>
    <w:p w14:paraId="073E5FDA" w14:textId="77777777" w:rsidR="00166194" w:rsidRDefault="009153D5">
      <w:pPr>
        <w:tabs>
          <w:tab w:val="right" w:pos="5678"/>
        </w:tabs>
        <w:jc w:val="both"/>
        <w:rPr>
          <w:sz w:val="22"/>
          <w:szCs w:val="22"/>
        </w:rPr>
      </w:pPr>
      <w:bookmarkStart w:id="27" w:name="_3as4poj" w:colFirst="0" w:colLast="0"/>
      <w:bookmarkEnd w:id="27"/>
      <w:r>
        <w:rPr>
          <w:sz w:val="22"/>
          <w:szCs w:val="22"/>
          <w:highlight w:val="yellow"/>
        </w:rPr>
        <w:t>[if the defects liability period does not run from the date of partial acceptance add the following Article.</w:t>
      </w:r>
    </w:p>
    <w:p w14:paraId="7EEFE7F6" w14:textId="77777777" w:rsidR="00166194" w:rsidRDefault="009153D5">
      <w:pPr>
        <w:spacing w:before="240"/>
        <w:ind w:left="1276" w:hanging="1276"/>
        <w:jc w:val="both"/>
        <w:rPr>
          <w:highlight w:val="lightGray"/>
        </w:rPr>
      </w:pPr>
      <w:r>
        <w:rPr>
          <w:b/>
          <w:highlight w:val="lightGray"/>
        </w:rPr>
        <w:t>Article 59</w:t>
      </w:r>
      <w:r>
        <w:rPr>
          <w:b/>
          <w:highlight w:val="lightGray"/>
        </w:rPr>
        <w:tab/>
        <w:t>Partial acceptance</w:t>
      </w:r>
    </w:p>
    <w:p w14:paraId="54A2CA4B" w14:textId="77777777" w:rsidR="00166194" w:rsidRDefault="009153D5">
      <w:pPr>
        <w:tabs>
          <w:tab w:val="left" w:pos="3060"/>
        </w:tabs>
        <w:spacing w:before="120" w:after="120"/>
        <w:ind w:left="1276" w:hanging="709"/>
        <w:jc w:val="both"/>
        <w:rPr>
          <w:sz w:val="22"/>
          <w:szCs w:val="22"/>
        </w:rPr>
      </w:pPr>
      <w:bookmarkStart w:id="28" w:name="_1pxezwc" w:colFirst="0" w:colLast="0"/>
      <w:bookmarkEnd w:id="28"/>
      <w:r>
        <w:rPr>
          <w:sz w:val="22"/>
          <w:szCs w:val="22"/>
          <w:highlight w:val="lightGray"/>
        </w:rPr>
        <w:t>59.3</w:t>
      </w:r>
      <w:r>
        <w:rPr>
          <w:sz w:val="22"/>
          <w:szCs w:val="22"/>
          <w:highlight w:val="lightGray"/>
        </w:rPr>
        <w:tab/>
        <w:t>The defects liability period provided for in Article 61 shall run from</w:t>
      </w:r>
      <w:r>
        <w:rPr>
          <w:sz w:val="22"/>
          <w:szCs w:val="22"/>
        </w:rPr>
        <w:t xml:space="preserve"> </w:t>
      </w:r>
      <w:r>
        <w:rPr>
          <w:sz w:val="22"/>
          <w:szCs w:val="22"/>
          <w:highlight w:val="yellow"/>
        </w:rPr>
        <w:t>&lt; Specify here when the defects liability period begins</w:t>
      </w:r>
      <w:r>
        <w:rPr>
          <w:sz w:val="22"/>
          <w:szCs w:val="22"/>
        </w:rPr>
        <w:t>&gt;]</w:t>
      </w:r>
    </w:p>
    <w:p w14:paraId="043777E4" w14:textId="77777777" w:rsidR="00166194" w:rsidRDefault="009153D5">
      <w:pPr>
        <w:spacing w:before="240"/>
        <w:ind w:left="1276" w:hanging="1276"/>
        <w:jc w:val="both"/>
      </w:pPr>
      <w:r>
        <w:rPr>
          <w:b/>
        </w:rPr>
        <w:t>Article 60</w:t>
      </w:r>
      <w:r>
        <w:rPr>
          <w:b/>
        </w:rPr>
        <w:tab/>
        <w:t>Provisional acceptance</w:t>
      </w:r>
    </w:p>
    <w:p w14:paraId="5EFF14BB" w14:textId="77777777" w:rsidR="00166194" w:rsidRDefault="009153D5">
      <w:pPr>
        <w:spacing w:before="120"/>
        <w:ind w:left="1276" w:hanging="709"/>
        <w:jc w:val="both"/>
        <w:rPr>
          <w:sz w:val="22"/>
          <w:szCs w:val="22"/>
        </w:rPr>
      </w:pPr>
      <w:bookmarkStart w:id="29" w:name="_49x2ik5" w:colFirst="0" w:colLast="0"/>
      <w:bookmarkEnd w:id="29"/>
      <w:r>
        <w:rPr>
          <w:sz w:val="22"/>
          <w:szCs w:val="22"/>
        </w:rPr>
        <w:t>60.1</w:t>
      </w:r>
      <w:r>
        <w:rPr>
          <w:sz w:val="22"/>
          <w:szCs w:val="22"/>
        </w:rPr>
        <w:tab/>
        <w:t>In complement to article 60.1 of the General Conditions &lt;</w:t>
      </w:r>
      <w:r>
        <w:rPr>
          <w:sz w:val="22"/>
          <w:szCs w:val="22"/>
          <w:highlight w:val="yellow"/>
        </w:rPr>
        <w:t>Specify any detailed arrangements for provisional acceptance or delete this article</w:t>
      </w:r>
      <w:r>
        <w:rPr>
          <w:sz w:val="22"/>
          <w:szCs w:val="22"/>
        </w:rPr>
        <w:t>.&gt;</w:t>
      </w:r>
    </w:p>
    <w:p w14:paraId="7ACB3EE5" w14:textId="77777777" w:rsidR="00166194" w:rsidRDefault="009153D5">
      <w:pPr>
        <w:spacing w:before="240"/>
        <w:ind w:left="1276" w:hanging="1276"/>
        <w:jc w:val="both"/>
      </w:pPr>
      <w:r>
        <w:rPr>
          <w:b/>
        </w:rPr>
        <w:t>Article 61</w:t>
      </w:r>
      <w:r>
        <w:rPr>
          <w:b/>
        </w:rPr>
        <w:tab/>
        <w:t>Defects liability</w:t>
      </w:r>
    </w:p>
    <w:p w14:paraId="6238C5C9" w14:textId="77777777" w:rsidR="00166194" w:rsidRDefault="009153D5">
      <w:pPr>
        <w:spacing w:before="120" w:after="120"/>
        <w:ind w:left="1276" w:hanging="709"/>
        <w:jc w:val="both"/>
        <w:rPr>
          <w:sz w:val="22"/>
          <w:szCs w:val="22"/>
        </w:rPr>
      </w:pPr>
      <w:r>
        <w:rPr>
          <w:sz w:val="22"/>
          <w:szCs w:val="22"/>
        </w:rPr>
        <w:t>61.1</w:t>
      </w:r>
      <w:r>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14:paraId="37088DC1" w14:textId="77777777" w:rsidR="00166194" w:rsidRDefault="009153D5">
      <w:pPr>
        <w:spacing w:before="120" w:after="120"/>
        <w:ind w:left="1276"/>
        <w:jc w:val="both"/>
        <w:rPr>
          <w:sz w:val="22"/>
          <w:szCs w:val="22"/>
        </w:rPr>
      </w:pPr>
      <w:r>
        <w:rPr>
          <w:sz w:val="22"/>
          <w:szCs w:val="22"/>
        </w:rPr>
        <w:t>[</w:t>
      </w:r>
      <w:proofErr w:type="gramStart"/>
      <w:r>
        <w:rPr>
          <w:sz w:val="22"/>
          <w:szCs w:val="22"/>
          <w:highlight w:val="yellow"/>
        </w:rPr>
        <w:t>if</w:t>
      </w:r>
      <w:proofErr w:type="gramEnd"/>
      <w:r>
        <w:rPr>
          <w:sz w:val="22"/>
          <w:szCs w:val="22"/>
          <w:highlight w:val="yellow"/>
        </w:rPr>
        <w:t xml:space="preserve"> necessary you can add additional obligation:</w:t>
      </w:r>
      <w:r>
        <w:rPr>
          <w:sz w:val="22"/>
          <w:szCs w:val="22"/>
        </w:rPr>
        <w:t xml:space="preserve"> </w:t>
      </w:r>
    </w:p>
    <w:p w14:paraId="5E3307DE" w14:textId="77777777" w:rsidR="00166194" w:rsidRDefault="009153D5">
      <w:pPr>
        <w:spacing w:before="120" w:after="120"/>
        <w:ind w:left="1276"/>
        <w:jc w:val="both"/>
        <w:rPr>
          <w:sz w:val="22"/>
          <w:szCs w:val="22"/>
        </w:rPr>
      </w:pPr>
      <w:r>
        <w:rPr>
          <w:sz w:val="22"/>
          <w:szCs w:val="22"/>
          <w:highlight w:val="lightGray"/>
        </w:rPr>
        <w:t>In complement to Article 61.1 of the General Conditions</w:t>
      </w:r>
      <w:r>
        <w:rPr>
          <w:sz w:val="22"/>
          <w:szCs w:val="22"/>
        </w:rPr>
        <w:t xml:space="preserve"> &lt;</w:t>
      </w:r>
      <w:r>
        <w:rPr>
          <w:sz w:val="22"/>
          <w:szCs w:val="22"/>
          <w:highlight w:val="yellow"/>
        </w:rPr>
        <w:t>Specify any additional obligations under the guarantee.</w:t>
      </w:r>
      <w:proofErr w:type="gramStart"/>
      <w:r>
        <w:rPr>
          <w:sz w:val="22"/>
          <w:szCs w:val="22"/>
        </w:rPr>
        <w:t>&gt; ]</w:t>
      </w:r>
      <w:proofErr w:type="gramEnd"/>
    </w:p>
    <w:p w14:paraId="66C1B8EC" w14:textId="77777777" w:rsidR="00166194" w:rsidRDefault="009153D5">
      <w:pPr>
        <w:shd w:val="clear" w:color="auto" w:fill="FFFFFF"/>
        <w:spacing w:before="120" w:after="120"/>
        <w:ind w:left="1276" w:hanging="709"/>
        <w:jc w:val="both"/>
        <w:rPr>
          <w:sz w:val="22"/>
          <w:szCs w:val="22"/>
        </w:rPr>
      </w:pPr>
      <w:r>
        <w:rPr>
          <w:sz w:val="22"/>
          <w:szCs w:val="22"/>
        </w:rPr>
        <w:t xml:space="preserve">61.6 </w:t>
      </w:r>
      <w:r>
        <w:rPr>
          <w:sz w:val="22"/>
          <w:szCs w:val="22"/>
        </w:rPr>
        <w:tab/>
        <w:t>&lt;</w:t>
      </w:r>
      <w:r>
        <w:rPr>
          <w:sz w:val="22"/>
          <w:szCs w:val="22"/>
          <w:highlight w:val="yellow"/>
        </w:rPr>
        <w:t>Specify whether the defects liability work necessitated by normal wear and tear is to be carried out by the Contractor</w:t>
      </w:r>
      <w:r>
        <w:rPr>
          <w:sz w:val="22"/>
          <w:szCs w:val="22"/>
        </w:rPr>
        <w:t>.&gt;</w:t>
      </w:r>
    </w:p>
    <w:p w14:paraId="30E01771" w14:textId="77777777" w:rsidR="00166194" w:rsidRDefault="009153D5">
      <w:pPr>
        <w:spacing w:before="120" w:after="120"/>
        <w:ind w:left="1276" w:hanging="709"/>
        <w:jc w:val="both"/>
        <w:rPr>
          <w:sz w:val="22"/>
          <w:szCs w:val="22"/>
        </w:rPr>
      </w:pPr>
      <w:r>
        <w:rPr>
          <w:sz w:val="22"/>
          <w:szCs w:val="22"/>
        </w:rPr>
        <w:t>61.7</w:t>
      </w:r>
      <w:r>
        <w:rPr>
          <w:sz w:val="22"/>
          <w:szCs w:val="22"/>
        </w:rPr>
        <w:tab/>
        <w:t>&lt;</w:t>
      </w:r>
      <w:r>
        <w:rPr>
          <w:sz w:val="22"/>
          <w:szCs w:val="22"/>
          <w:highlight w:val="yellow"/>
        </w:rPr>
        <w:t>Specify whether the duration of the defects liability period is less than the maximum of 365 days. Specify any additional obligations under the warranty, e.g. commercial warranty</w:t>
      </w:r>
      <w:r>
        <w:rPr>
          <w:sz w:val="22"/>
          <w:szCs w:val="22"/>
        </w:rPr>
        <w:t>.&gt;</w:t>
      </w:r>
    </w:p>
    <w:p w14:paraId="1FF01E7F" w14:textId="77777777" w:rsidR="00166194" w:rsidRDefault="009153D5">
      <w:pPr>
        <w:spacing w:before="120" w:after="120"/>
        <w:ind w:left="1276"/>
        <w:jc w:val="both"/>
        <w:rPr>
          <w:sz w:val="22"/>
          <w:szCs w:val="22"/>
        </w:rPr>
      </w:pPr>
      <w:bookmarkStart w:id="30" w:name="_2p2csry" w:colFirst="0" w:colLast="0"/>
      <w:bookmarkEnd w:id="30"/>
      <w:r>
        <w:rPr>
          <w:sz w:val="22"/>
          <w:szCs w:val="22"/>
        </w:rPr>
        <w:lastRenderedPageBreak/>
        <w:t>&lt;</w:t>
      </w:r>
      <w:r>
        <w:rPr>
          <w:sz w:val="22"/>
          <w:szCs w:val="22"/>
          <w:highlight w:val="yellow"/>
        </w:rPr>
        <w:t>Specify when any statutory regulation provides for one or several mandatory period(s) and if applicable the scope of the liability of the contractor for each period.</w:t>
      </w:r>
      <w:r>
        <w:rPr>
          <w:sz w:val="22"/>
          <w:szCs w:val="22"/>
        </w:rPr>
        <w:t>&gt;</w:t>
      </w:r>
    </w:p>
    <w:p w14:paraId="59CEBCCF" w14:textId="77777777" w:rsidR="00166194" w:rsidRDefault="009153D5">
      <w:pPr>
        <w:spacing w:before="240"/>
        <w:ind w:left="1276" w:hanging="1276"/>
        <w:jc w:val="both"/>
      </w:pPr>
      <w:r>
        <w:rPr>
          <w:b/>
        </w:rPr>
        <w:t>Article 68</w:t>
      </w:r>
      <w:r>
        <w:rPr>
          <w:b/>
        </w:rPr>
        <w:tab/>
        <w:t>Dispute settlement</w:t>
      </w:r>
    </w:p>
    <w:p w14:paraId="6B2E46C2" w14:textId="77777777" w:rsidR="00166194" w:rsidRDefault="009153D5">
      <w:pPr>
        <w:spacing w:before="120" w:after="120"/>
        <w:ind w:left="1276" w:hanging="709"/>
        <w:jc w:val="both"/>
        <w:rPr>
          <w:sz w:val="22"/>
          <w:szCs w:val="22"/>
        </w:rPr>
      </w:pPr>
      <w:r>
        <w:rPr>
          <w:sz w:val="22"/>
          <w:szCs w:val="22"/>
        </w:rPr>
        <w:t>68.4</w:t>
      </w:r>
      <w:r>
        <w:rPr>
          <w:sz w:val="22"/>
          <w:szCs w:val="22"/>
        </w:rPr>
        <w:tab/>
      </w:r>
    </w:p>
    <w:p w14:paraId="695D8074" w14:textId="77777777" w:rsidR="00166194" w:rsidRDefault="009153D5" w:rsidP="00C77070">
      <w:pPr>
        <w:spacing w:after="120"/>
        <w:jc w:val="both"/>
        <w:rPr>
          <w:sz w:val="22"/>
          <w:szCs w:val="22"/>
        </w:rPr>
      </w:pPr>
      <w:r>
        <w:rPr>
          <w:sz w:val="22"/>
          <w:szCs w:val="22"/>
        </w:rPr>
        <w:t xml:space="preserve">Any disputes arising out of or relating to this Contract which cannot be settled otherwise shall be referred to the exclusive jurisdiction of </w:t>
      </w:r>
      <w:r>
        <w:rPr>
          <w:sz w:val="22"/>
          <w:szCs w:val="22"/>
          <w:highlight w:val="yellow"/>
        </w:rPr>
        <w:t>&lt;specify commercial court&gt;</w:t>
      </w:r>
      <w:r>
        <w:rPr>
          <w:sz w:val="22"/>
          <w:szCs w:val="22"/>
        </w:rPr>
        <w:t xml:space="preserve"> in accordance with the national legislation of the state of the Contracting Authority</w:t>
      </w:r>
      <w:r>
        <w:rPr>
          <w:sz w:val="22"/>
          <w:szCs w:val="22"/>
          <w:highlight w:val="lightGray"/>
        </w:rPr>
        <w:t xml:space="preserve"> </w:t>
      </w:r>
    </w:p>
    <w:p w14:paraId="4315C545" w14:textId="77777777" w:rsidR="00166194" w:rsidRDefault="00166194" w:rsidP="00C77070">
      <w:pPr>
        <w:spacing w:after="120"/>
        <w:rPr>
          <w:sz w:val="22"/>
          <w:szCs w:val="22"/>
          <w:highlight w:val="yellow"/>
        </w:rPr>
      </w:pPr>
    </w:p>
    <w:p w14:paraId="353DCDD2" w14:textId="77777777" w:rsidR="00166194" w:rsidRDefault="00166194" w:rsidP="00C77070">
      <w:pPr>
        <w:spacing w:after="120"/>
        <w:rPr>
          <w:sz w:val="22"/>
          <w:szCs w:val="22"/>
        </w:rPr>
      </w:pPr>
    </w:p>
    <w:p w14:paraId="1F0DBE65" w14:textId="77777777" w:rsidR="00166194" w:rsidRDefault="00166194" w:rsidP="00C77070">
      <w:pPr>
        <w:spacing w:after="120"/>
        <w:rPr>
          <w:sz w:val="22"/>
          <w:szCs w:val="22"/>
        </w:rPr>
      </w:pPr>
    </w:p>
    <w:p w14:paraId="6D4DD8A5" w14:textId="77777777" w:rsidR="00166194" w:rsidRDefault="00166194" w:rsidP="00C77070">
      <w:pPr>
        <w:spacing w:after="120"/>
        <w:jc w:val="both"/>
        <w:rPr>
          <w:sz w:val="22"/>
          <w:szCs w:val="22"/>
        </w:rPr>
      </w:pPr>
    </w:p>
    <w:p w14:paraId="5E7D155F" w14:textId="77777777" w:rsidR="00166194" w:rsidRDefault="00166194" w:rsidP="00C77070">
      <w:pPr>
        <w:spacing w:after="120"/>
        <w:rPr>
          <w:sz w:val="22"/>
          <w:szCs w:val="22"/>
        </w:rPr>
      </w:pPr>
    </w:p>
    <w:p w14:paraId="7FA9B8D9" w14:textId="77777777" w:rsidR="00166194" w:rsidRDefault="00166194" w:rsidP="00C77070">
      <w:pPr>
        <w:spacing w:after="120"/>
        <w:jc w:val="both"/>
        <w:rPr>
          <w:sz w:val="22"/>
          <w:szCs w:val="22"/>
        </w:rPr>
      </w:pPr>
    </w:p>
    <w:p w14:paraId="2D2546C8" w14:textId="77777777" w:rsidR="00166194" w:rsidRDefault="00166194" w:rsidP="00C77070">
      <w:pPr>
        <w:spacing w:after="120"/>
        <w:jc w:val="both"/>
        <w:rPr>
          <w:sz w:val="22"/>
          <w:szCs w:val="22"/>
          <w:highlight w:val="magenta"/>
        </w:rPr>
      </w:pPr>
    </w:p>
    <w:p w14:paraId="0A193A81" w14:textId="77777777" w:rsidR="00166194" w:rsidRDefault="00166194" w:rsidP="00C77070">
      <w:pPr>
        <w:spacing w:after="120"/>
        <w:jc w:val="both"/>
        <w:rPr>
          <w:sz w:val="22"/>
          <w:szCs w:val="22"/>
          <w:highlight w:val="lightGray"/>
        </w:rPr>
      </w:pPr>
    </w:p>
    <w:p w14:paraId="04E62429" w14:textId="77777777" w:rsidR="00166194" w:rsidRDefault="00166194" w:rsidP="00C77070">
      <w:pPr>
        <w:spacing w:before="120" w:after="120"/>
        <w:ind w:left="1276" w:hanging="709"/>
        <w:jc w:val="both"/>
        <w:rPr>
          <w:sz w:val="22"/>
          <w:szCs w:val="22"/>
        </w:rPr>
      </w:pPr>
    </w:p>
    <w:sectPr w:rsidR="00166194">
      <w:footerReference w:type="even" r:id="rId7"/>
      <w:footerReference w:type="default" r:id="rId8"/>
      <w:headerReference w:type="first" r:id="rId9"/>
      <w:footerReference w:type="first" r:id="rId10"/>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DDFB6" w14:textId="77777777" w:rsidR="001E70CB" w:rsidRDefault="001E70CB">
      <w:r>
        <w:separator/>
      </w:r>
    </w:p>
  </w:endnote>
  <w:endnote w:type="continuationSeparator" w:id="0">
    <w:p w14:paraId="0B8A8A75" w14:textId="77777777" w:rsidR="001E70CB" w:rsidRDefault="001E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33953" w14:textId="2C8245B2" w:rsidR="00166194" w:rsidRDefault="009153D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5C6C8C">
      <w:rPr>
        <w:noProof/>
        <w:color w:val="000000"/>
      </w:rPr>
      <w:t>2</w:t>
    </w:r>
    <w:r>
      <w:rPr>
        <w:color w:val="000000"/>
      </w:rPr>
      <w:fldChar w:fldCharType="end"/>
    </w:r>
  </w:p>
  <w:p w14:paraId="66EB037C" w14:textId="77777777" w:rsidR="00166194" w:rsidRDefault="001661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B19BF" w14:textId="77777777" w:rsidR="00166194" w:rsidRDefault="009153D5">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E2D99">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E2D99">
      <w:rPr>
        <w:noProof/>
        <w:color w:val="000000"/>
        <w:sz w:val="18"/>
        <w:szCs w:val="18"/>
      </w:rPr>
      <w:t>8</w:t>
    </w:r>
    <w:r>
      <w:rPr>
        <w:color w:val="000000"/>
        <w:sz w:val="18"/>
        <w:szCs w:val="18"/>
      </w:rPr>
      <w:fldChar w:fldCharType="end"/>
    </w:r>
  </w:p>
  <w:p w14:paraId="493772BA" w14:textId="77777777" w:rsidR="00166194" w:rsidRDefault="00166194">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F01B0" w14:textId="77777777" w:rsidR="00166194" w:rsidRDefault="009153D5">
    <w:pPr>
      <w:pBdr>
        <w:top w:val="nil"/>
        <w:left w:val="nil"/>
        <w:bottom w:val="nil"/>
        <w:right w:val="nil"/>
        <w:between w:val="nil"/>
      </w:pBdr>
      <w:tabs>
        <w:tab w:val="right" w:pos="8931"/>
      </w:tabs>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E2D99">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E2D99">
      <w:rPr>
        <w:noProof/>
        <w:color w:val="000000"/>
        <w:sz w:val="18"/>
        <w:szCs w:val="18"/>
      </w:rPr>
      <w:t>8</w:t>
    </w:r>
    <w:r>
      <w:rPr>
        <w:color w:val="000000"/>
        <w:sz w:val="18"/>
        <w:szCs w:val="18"/>
      </w:rPr>
      <w:fldChar w:fldCharType="end"/>
    </w:r>
  </w:p>
  <w:p w14:paraId="14109D86" w14:textId="77777777" w:rsidR="00166194" w:rsidRDefault="00166194">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A5DF7" w14:textId="77777777" w:rsidR="001E70CB" w:rsidRDefault="001E70CB">
      <w:r>
        <w:separator/>
      </w:r>
    </w:p>
  </w:footnote>
  <w:footnote w:type="continuationSeparator" w:id="0">
    <w:p w14:paraId="5A846667" w14:textId="77777777" w:rsidR="001E70CB" w:rsidRDefault="001E70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83C89" w14:textId="77777777" w:rsidR="00166194" w:rsidRDefault="009153D5">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5E2D99">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2C75877" w14:textId="193FB719" w:rsidR="00D900A0" w:rsidRDefault="005C6C8C" w:rsidP="00D900A0">
    <w:pPr>
      <w:rPr>
        <w:b/>
        <w:bCs/>
        <w:sz w:val="20"/>
        <w:szCs w:val="20"/>
      </w:rPr>
    </w:pPr>
    <w:r>
      <w:rPr>
        <w:noProof/>
        <w:lang w:val="en-US"/>
      </w:rPr>
      <w:drawing>
        <wp:inline distT="0" distB="0" distL="0" distR="0" wp14:anchorId="3C5FF93F" wp14:editId="48E9C47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3"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94"/>
    <w:rsid w:val="00020F11"/>
    <w:rsid w:val="0008523B"/>
    <w:rsid w:val="000F0A89"/>
    <w:rsid w:val="001436D2"/>
    <w:rsid w:val="00166194"/>
    <w:rsid w:val="001E70CB"/>
    <w:rsid w:val="0026396C"/>
    <w:rsid w:val="00312110"/>
    <w:rsid w:val="003878DF"/>
    <w:rsid w:val="00562229"/>
    <w:rsid w:val="005C6C8C"/>
    <w:rsid w:val="005E2D99"/>
    <w:rsid w:val="00837ECF"/>
    <w:rsid w:val="009153D5"/>
    <w:rsid w:val="009271EC"/>
    <w:rsid w:val="00AB5E8E"/>
    <w:rsid w:val="00C679D2"/>
    <w:rsid w:val="00C77070"/>
    <w:rsid w:val="00D900A0"/>
    <w:rsid w:val="00D946E8"/>
    <w:rsid w:val="00DA7EE5"/>
    <w:rsid w:val="00F3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1B33C"/>
  <w15:docId w15:val="{70E59DEC-ADB8-41BC-B358-549C9BF2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 w:type="character" w:customStyle="1" w:styleId="UnresolvedMention">
    <w:name w:val="Unresolved Mention"/>
    <w:basedOn w:val="DefaultParagraphFont"/>
    <w:uiPriority w:val="99"/>
    <w:semiHidden/>
    <w:unhideWhenUsed/>
    <w:rsid w:val="00263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2431</Words>
  <Characters>13859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15</cp:revision>
  <dcterms:created xsi:type="dcterms:W3CDTF">2019-04-05T13:21:00Z</dcterms:created>
  <dcterms:modified xsi:type="dcterms:W3CDTF">2024-10-15T13:25:00Z</dcterms:modified>
</cp:coreProperties>
</file>