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94955A"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r w:rsidR="00594AE2">
        <w:rPr>
          <w:rFonts w:ascii="Times New Roman" w:hAnsi="Times New Roman"/>
          <w:i/>
          <w:sz w:val="28"/>
          <w:szCs w:val="28"/>
          <w:lang w:val="en-GB"/>
        </w:rPr>
        <w:t xml:space="preserve"> </w:t>
      </w:r>
    </w:p>
    <w:p w14:paraId="6232984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0"/>
      </w:tblGrid>
      <w:tr w:rsidR="009D5B58" w:rsidRPr="009254C4" w14:paraId="41BC81E3" w14:textId="77777777" w:rsidTr="009254C4">
        <w:tc>
          <w:tcPr>
            <w:tcW w:w="8436" w:type="dxa"/>
            <w:shd w:val="clear" w:color="auto" w:fill="auto"/>
          </w:tcPr>
          <w:p w14:paraId="4A08BBED" w14:textId="77777777" w:rsidR="009D5B58" w:rsidRPr="009254C4" w:rsidRDefault="009D5B58" w:rsidP="009254C4">
            <w:pPr>
              <w:jc w:val="both"/>
              <w:rPr>
                <w:rFonts w:ascii="Times New Roman" w:hAnsi="Times New Roman"/>
                <w:sz w:val="22"/>
                <w:szCs w:val="22"/>
              </w:rPr>
            </w:pPr>
            <w:r w:rsidRPr="009254C4">
              <w:rPr>
                <w:rFonts w:ascii="Times New Roman" w:hAnsi="Times New Roman"/>
                <w:sz w:val="22"/>
                <w:szCs w:val="22"/>
              </w:rPr>
              <w:t>IMPORTANT!</w:t>
            </w:r>
          </w:p>
          <w:p w14:paraId="4C1E4EA9" w14:textId="77777777" w:rsidR="009D5B58" w:rsidRPr="009254C4" w:rsidRDefault="009D5B58" w:rsidP="009254C4">
            <w:pPr>
              <w:jc w:val="both"/>
              <w:rPr>
                <w:rFonts w:ascii="Times New Roman" w:hAnsi="Times New Roman"/>
                <w:sz w:val="22"/>
                <w:szCs w:val="22"/>
              </w:rPr>
            </w:pPr>
            <w:r w:rsidRPr="009254C4">
              <w:rPr>
                <w:rFonts w:ascii="Times New Roman" w:hAnsi="Times New Roman"/>
                <w:sz w:val="22"/>
                <w:szCs w:val="22"/>
              </w:rPr>
              <w:t>These conditions amplify and supplement, if necessary, the General Conditions governing the Contract. Unless the Special Conditions provide otherwise, those General Conditions remain fully applicable. The numbering of the Articles of the Special Conditions is not consecutive but follows the numbering of the Articles of the General Conditions.</w:t>
            </w:r>
          </w:p>
        </w:tc>
      </w:tr>
    </w:tbl>
    <w:p w14:paraId="77CFA8CB" w14:textId="77777777" w:rsidR="009D5B58" w:rsidRPr="003D6B6C" w:rsidRDefault="009D5B58" w:rsidP="0047783A">
      <w:pPr>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0"/>
      </w:tblGrid>
      <w:tr w:rsidR="009D5B58" w:rsidRPr="009254C4" w14:paraId="4DF7155E" w14:textId="77777777" w:rsidTr="009254C4">
        <w:tc>
          <w:tcPr>
            <w:tcW w:w="8436" w:type="dxa"/>
            <w:shd w:val="clear" w:color="auto" w:fill="auto"/>
          </w:tcPr>
          <w:p w14:paraId="748B70F3" w14:textId="77777777" w:rsidR="009D5B58" w:rsidRPr="009254C4" w:rsidRDefault="009D5B58" w:rsidP="009254C4">
            <w:pPr>
              <w:pStyle w:val="Subtitle"/>
              <w:shd w:val="clear" w:color="auto" w:fill="FFFF00"/>
              <w:jc w:val="both"/>
              <w:rPr>
                <w:rFonts w:ascii="Times New Roman" w:hAnsi="Times New Roman"/>
                <w:sz w:val="22"/>
                <w:szCs w:val="22"/>
                <w:lang w:val="en-GB"/>
              </w:rPr>
            </w:pPr>
            <w:r w:rsidRPr="009254C4">
              <w:rPr>
                <w:rFonts w:ascii="Times New Roman" w:hAnsi="Times New Roman"/>
                <w:sz w:val="22"/>
                <w:szCs w:val="22"/>
                <w:lang w:val="en-GB"/>
              </w:rPr>
              <w:t>How to complete these Special Conditions:</w:t>
            </w:r>
          </w:p>
          <w:p w14:paraId="24790833" w14:textId="77777777" w:rsidR="009D5B58" w:rsidRPr="00602D93" w:rsidRDefault="009D5B58" w:rsidP="009254C4">
            <w:pPr>
              <w:pStyle w:val="Subtitle"/>
              <w:shd w:val="clear" w:color="auto" w:fill="FFFF00"/>
              <w:jc w:val="both"/>
              <w:rPr>
                <w:rFonts w:ascii="Times New Roman" w:hAnsi="Times New Roman"/>
                <w:sz w:val="22"/>
                <w:szCs w:val="22"/>
                <w:lang w:val="en-GB"/>
              </w:rPr>
            </w:pPr>
            <w:r w:rsidRPr="00602D93">
              <w:rPr>
                <w:rFonts w:ascii="Times New Roman" w:hAnsi="Times New Roman"/>
                <w:sz w:val="22"/>
                <w:szCs w:val="22"/>
                <w:lang w:val="en-GB"/>
              </w:rPr>
              <w:t>NOTE:</w:t>
            </w:r>
          </w:p>
          <w:p w14:paraId="523C51FC" w14:textId="77777777" w:rsidR="009D5B58" w:rsidRPr="005531CC" w:rsidRDefault="009D5B58" w:rsidP="009254C4">
            <w:pPr>
              <w:pStyle w:val="Subtitle"/>
              <w:shd w:val="clear" w:color="auto" w:fill="FFFF00"/>
              <w:jc w:val="both"/>
              <w:rPr>
                <w:rFonts w:ascii="Times New Roman" w:hAnsi="Times New Roman"/>
                <w:sz w:val="22"/>
                <w:szCs w:val="22"/>
                <w:lang w:val="en-GB"/>
              </w:rPr>
            </w:pPr>
            <w:r w:rsidRPr="00602D93">
              <w:rPr>
                <w:rFonts w:ascii="Times New Roman" w:hAnsi="Times New Roman"/>
                <w:sz w:val="22"/>
                <w:szCs w:val="22"/>
                <w:lang w:val="en-GB"/>
              </w:rPr>
              <w:t xml:space="preserve">If certain article is not mentioned in the Special Conditions, this article is fully applicable </w:t>
            </w:r>
            <w:r w:rsidRPr="005531CC">
              <w:rPr>
                <w:rFonts w:ascii="Times New Roman" w:hAnsi="Times New Roman"/>
                <w:sz w:val="22"/>
                <w:szCs w:val="22"/>
                <w:lang w:val="en-GB"/>
              </w:rPr>
              <w:t>as prescribed in the General Conditions.</w:t>
            </w:r>
          </w:p>
          <w:p w14:paraId="6F2218FF" w14:textId="77777777" w:rsidR="009D5B58" w:rsidRPr="009254C4" w:rsidRDefault="009D5B58" w:rsidP="009254C4">
            <w:pPr>
              <w:pStyle w:val="Subtitle"/>
              <w:shd w:val="clear" w:color="auto" w:fill="FFFF00"/>
              <w:jc w:val="both"/>
              <w:rPr>
                <w:rFonts w:ascii="Times New Roman" w:hAnsi="Times New Roman"/>
                <w:sz w:val="22"/>
                <w:szCs w:val="22"/>
                <w:lang w:val="en-GB"/>
              </w:rPr>
            </w:pPr>
            <w:r w:rsidRPr="00594AE2">
              <w:rPr>
                <w:rFonts w:ascii="Times New Roman" w:hAnsi="Times New Roman"/>
                <w:sz w:val="22"/>
                <w:szCs w:val="22"/>
                <w:lang w:val="en-GB"/>
              </w:rPr>
              <w:t xml:space="preserve">If certain </w:t>
            </w:r>
            <w:r w:rsidRPr="009254C4">
              <w:rPr>
                <w:rFonts w:ascii="Times New Roman" w:hAnsi="Times New Roman"/>
                <w:sz w:val="22"/>
                <w:szCs w:val="22"/>
                <w:lang w:val="en-GB"/>
              </w:rPr>
              <w:t>article is prescribed in the Special Conditions, this article modifies the same article of the General Conditions.</w:t>
            </w:r>
          </w:p>
          <w:p w14:paraId="0A25D06C" w14:textId="77777777" w:rsidR="009D5B58" w:rsidRPr="009254C4" w:rsidRDefault="009D5B58" w:rsidP="009254C4">
            <w:pPr>
              <w:pStyle w:val="Subtitle"/>
              <w:shd w:val="clear" w:color="auto" w:fill="FFFF00"/>
              <w:jc w:val="both"/>
              <w:rPr>
                <w:rFonts w:ascii="Times New Roman" w:hAnsi="Times New Roman"/>
                <w:sz w:val="22"/>
                <w:szCs w:val="22"/>
                <w:lang w:val="en-GB"/>
              </w:rPr>
            </w:pPr>
            <w:r w:rsidRPr="009254C4">
              <w:rPr>
                <w:rFonts w:ascii="Times New Roman" w:hAnsi="Times New Roman"/>
                <w:sz w:val="22"/>
                <w:szCs w:val="22"/>
                <w:lang w:val="en-GB"/>
              </w:rPr>
              <w:t>If certain article in the Special Conditions states N/A, such provision repeals the article of the General Conditions.</w:t>
            </w:r>
          </w:p>
          <w:p w14:paraId="67B9745B" w14:textId="77777777" w:rsidR="009D5B58" w:rsidRPr="009254C4" w:rsidRDefault="009D5B58" w:rsidP="009254C4">
            <w:pPr>
              <w:pStyle w:val="Subtitle"/>
              <w:shd w:val="clear" w:color="auto" w:fill="FFFF00"/>
              <w:jc w:val="both"/>
              <w:rPr>
                <w:rFonts w:ascii="Times New Roman" w:hAnsi="Times New Roman"/>
                <w:b w:val="0"/>
                <w:sz w:val="22"/>
                <w:szCs w:val="22"/>
                <w:lang w:val="en-GB"/>
              </w:rPr>
            </w:pPr>
            <w:r w:rsidRPr="009254C4">
              <w:rPr>
                <w:rFonts w:ascii="Times New Roman" w:hAnsi="Times New Roman"/>
                <w:sz w:val="22"/>
                <w:szCs w:val="22"/>
                <w:lang w:val="en-GB"/>
              </w:rPr>
              <w:t>Where you see &lt; ... &gt;, enter the information relevant to the Special Conditions</w:t>
            </w:r>
            <w:r w:rsidRPr="009254C4">
              <w:rPr>
                <w:rFonts w:ascii="Times New Roman" w:hAnsi="Times New Roman"/>
                <w:b w:val="0"/>
                <w:sz w:val="22"/>
                <w:szCs w:val="22"/>
                <w:lang w:val="en-GB"/>
              </w:rPr>
              <w:t>. The phrases in square brackets [ ] should only be included if relevant. The paragraphs shaded in grey should only be amended in exceptional cases, depending on the requirements of particular tender procedures.</w:t>
            </w:r>
          </w:p>
          <w:p w14:paraId="50B1BEF1" w14:textId="77777777" w:rsidR="009D5B58" w:rsidRPr="00602D93" w:rsidRDefault="009D5B58" w:rsidP="009254C4">
            <w:pPr>
              <w:pStyle w:val="Subtitle"/>
              <w:shd w:val="clear" w:color="auto" w:fill="FFFF00"/>
              <w:jc w:val="both"/>
              <w:rPr>
                <w:rFonts w:ascii="Times New Roman" w:hAnsi="Times New Roman"/>
                <w:b w:val="0"/>
                <w:sz w:val="22"/>
                <w:szCs w:val="22"/>
                <w:lang w:val="en-GB"/>
              </w:rPr>
            </w:pPr>
            <w:r w:rsidRPr="009254C4">
              <w:rPr>
                <w:rFonts w:ascii="Times New Roman" w:hAnsi="Times New Roman"/>
                <w:b w:val="0"/>
                <w:sz w:val="22"/>
                <w:szCs w:val="22"/>
                <w:lang w:val="en-GB"/>
              </w:rPr>
              <w:t>Please remember to delete this paragraph and all pointed and square brackets in the final version of the Special Conditions.</w:t>
            </w:r>
          </w:p>
        </w:tc>
      </w:tr>
    </w:tbl>
    <w:p w14:paraId="1AFB8D9E"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97513D" w:rsidRPr="003D6B6C">
        <w:rPr>
          <w:rFonts w:ascii="Times New Roman" w:hAnsi="Times New Roman"/>
          <w:b/>
          <w:sz w:val="24"/>
          <w:szCs w:val="24"/>
        </w:rPr>
        <w:t>Contract</w:t>
      </w:r>
    </w:p>
    <w:p w14:paraId="3F74B167" w14:textId="77777777" w:rsidR="008346D2" w:rsidRPr="008346D2" w:rsidRDefault="0047783A" w:rsidP="008346D2">
      <w:pPr>
        <w:ind w:left="1134" w:hanging="567"/>
        <w:rPr>
          <w:rFonts w:ascii="Times New Roman" w:hAnsi="Times New Roman"/>
          <w:snapToGrid/>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 xml:space="preserve">be </w:t>
      </w:r>
      <w:r w:rsidR="008346D2" w:rsidRPr="008346D2">
        <w:rPr>
          <w:rFonts w:ascii="Times New Roman" w:hAnsi="Times New Roman"/>
          <w:snapToGrid/>
          <w:sz w:val="22"/>
          <w:szCs w:val="22"/>
          <w:highlight w:val="lightGray"/>
        </w:rPr>
        <w:t>English</w:t>
      </w:r>
      <w:r w:rsidR="008346D2" w:rsidRPr="008346D2">
        <w:rPr>
          <w:rFonts w:ascii="Times New Roman" w:hAnsi="Times New Roman"/>
          <w:snapToGrid/>
          <w:sz w:val="22"/>
          <w:szCs w:val="22"/>
        </w:rPr>
        <w:t xml:space="preserve"> / </w:t>
      </w:r>
      <w:r w:rsidR="008346D2" w:rsidRPr="008346D2">
        <w:rPr>
          <w:rFonts w:ascii="Times New Roman" w:hAnsi="Times New Roman"/>
          <w:snapToGrid/>
          <w:sz w:val="22"/>
          <w:szCs w:val="22"/>
          <w:highlight w:val="lightGray"/>
        </w:rPr>
        <w:t xml:space="preserve"> programme participating countries languages &lt;</w:t>
      </w:r>
      <w:r w:rsidR="008346D2" w:rsidRPr="008346D2">
        <w:rPr>
          <w:rFonts w:ascii="Times New Roman" w:hAnsi="Times New Roman"/>
          <w:snapToGrid/>
          <w:sz w:val="22"/>
          <w:szCs w:val="22"/>
          <w:highlight w:val="yellow"/>
        </w:rPr>
        <w:t>insert language</w:t>
      </w:r>
      <w:r w:rsidR="008346D2" w:rsidRPr="008346D2">
        <w:rPr>
          <w:rFonts w:ascii="Times New Roman" w:hAnsi="Times New Roman"/>
          <w:snapToGrid/>
          <w:sz w:val="22"/>
          <w:szCs w:val="22"/>
          <w:highlight w:val="lightGray"/>
        </w:rPr>
        <w:t>&gt; and Latin letter only</w:t>
      </w:r>
      <w:r w:rsidR="008346D2">
        <w:rPr>
          <w:rFonts w:ascii="Times New Roman" w:hAnsi="Times New Roman"/>
          <w:snapToGrid/>
          <w:sz w:val="22"/>
          <w:szCs w:val="22"/>
        </w:rPr>
        <w:t>.</w:t>
      </w:r>
    </w:p>
    <w:p w14:paraId="7AC68F6F" w14:textId="77777777" w:rsidR="0047783A" w:rsidRPr="003D6B6C" w:rsidRDefault="0047783A" w:rsidP="008346D2">
      <w:pPr>
        <w:ind w:left="1134" w:hanging="567"/>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2E799F6B" w14:textId="77777777" w:rsidR="0047783A" w:rsidRDefault="000724EA" w:rsidP="004F7A0E">
      <w:pPr>
        <w:ind w:left="1134" w:hanging="567"/>
        <w:rPr>
          <w:rFonts w:ascii="Times New Roman" w:hAnsi="Times New Roman"/>
          <w:sz w:val="22"/>
          <w:szCs w:val="22"/>
          <w:highlight w:val="yellow"/>
        </w:rPr>
      </w:pPr>
      <w:r w:rsidRPr="003D6B6C">
        <w:rPr>
          <w:rFonts w:ascii="Times New Roman" w:hAnsi="Times New Roman"/>
          <w:sz w:val="22"/>
          <w:szCs w:val="22"/>
        </w:rPr>
        <w:t>4.1</w:t>
      </w:r>
      <w:r w:rsidRPr="003D6B6C">
        <w:rPr>
          <w:rFonts w:ascii="Times New Roman" w:hAnsi="Times New Roman"/>
          <w:sz w:val="22"/>
          <w:szCs w:val="22"/>
        </w:rPr>
        <w:tab/>
      </w:r>
      <w:r w:rsidR="0047783A" w:rsidRPr="003D6B6C">
        <w:rPr>
          <w:rFonts w:ascii="Times New Roman" w:hAnsi="Times New Roman"/>
          <w:sz w:val="22"/>
          <w:szCs w:val="22"/>
        </w:rPr>
        <w:t>&lt;</w:t>
      </w:r>
      <w:r w:rsidR="0047783A" w:rsidRPr="00F017DE">
        <w:rPr>
          <w:rFonts w:ascii="Times New Roman" w:hAnsi="Times New Roman"/>
          <w:sz w:val="22"/>
          <w:szCs w:val="22"/>
          <w:highlight w:val="yellow"/>
        </w:rPr>
        <w:t xml:space="preserve">Indicate here the contact persons, addresses of the </w:t>
      </w:r>
      <w:r w:rsidR="003F7AF5" w:rsidRPr="00F017DE">
        <w:rPr>
          <w:rFonts w:ascii="Times New Roman" w:hAnsi="Times New Roman"/>
          <w:sz w:val="22"/>
          <w:szCs w:val="22"/>
          <w:highlight w:val="yellow"/>
        </w:rPr>
        <w:t>p</w:t>
      </w:r>
      <w:r w:rsidR="0047783A" w:rsidRPr="00F017DE">
        <w:rPr>
          <w:rFonts w:ascii="Times New Roman" w:hAnsi="Times New Roman"/>
          <w:sz w:val="22"/>
          <w:szCs w:val="22"/>
          <w:highlight w:val="yellow"/>
        </w:rPr>
        <w:t xml:space="preserve">arties and their </w:t>
      </w:r>
      <w:r w:rsidR="003F7AF5" w:rsidRPr="00F017DE">
        <w:rPr>
          <w:rFonts w:ascii="Times New Roman" w:hAnsi="Times New Roman"/>
          <w:sz w:val="22"/>
          <w:szCs w:val="22"/>
          <w:highlight w:val="yellow"/>
        </w:rPr>
        <w:t>contact details</w:t>
      </w:r>
      <w:r w:rsidRPr="00F017DE">
        <w:rPr>
          <w:rFonts w:ascii="Times New Roman" w:hAnsi="Times New Roman"/>
          <w:sz w:val="22"/>
          <w:szCs w:val="22"/>
          <w:highlight w:val="yellow"/>
        </w:rPr>
        <w:t xml:space="preserve"> the documents to provide and the procedure to be used by the Parties for communication.</w:t>
      </w:r>
      <w:r w:rsidR="0047783A" w:rsidRPr="00F017DE">
        <w:rPr>
          <w:rFonts w:ascii="Times New Roman" w:hAnsi="Times New Roman"/>
          <w:sz w:val="22"/>
          <w:szCs w:val="22"/>
          <w:highlight w:val="yellow"/>
        </w:rPr>
        <w:t>&gt;</w:t>
      </w:r>
    </w:p>
    <w:p w14:paraId="0AE59CB9" w14:textId="77777777" w:rsidR="007A0F2C" w:rsidRPr="00DC3863" w:rsidRDefault="007A0F2C" w:rsidP="004F7A0E">
      <w:pPr>
        <w:ind w:left="1134" w:hanging="567"/>
        <w:rPr>
          <w:rFonts w:ascii="Times New Roman" w:hAnsi="Times New Roman"/>
          <w:sz w:val="22"/>
          <w:szCs w:val="22"/>
          <w:highlight w:val="lightGray"/>
        </w:rPr>
      </w:pPr>
      <w:r>
        <w:rPr>
          <w:rFonts w:ascii="Times New Roman" w:hAnsi="Times New Roman"/>
          <w:sz w:val="22"/>
          <w:szCs w:val="22"/>
        </w:rPr>
        <w:tab/>
      </w:r>
      <w:r w:rsidRPr="00DC3863">
        <w:rPr>
          <w:rFonts w:ascii="Times New Roman" w:hAnsi="Times New Roman"/>
          <w:sz w:val="22"/>
          <w:szCs w:val="22"/>
          <w:highlight w:val="lightGray"/>
        </w:rPr>
        <w:t>For the Contracting Authority:</w:t>
      </w:r>
    </w:p>
    <w:p w14:paraId="25BA184F" w14:textId="77777777" w:rsidR="007A0F2C" w:rsidRPr="007A0F2C" w:rsidRDefault="007A0F2C" w:rsidP="007A0F2C">
      <w:pPr>
        <w:pStyle w:val="BodyText"/>
        <w:spacing w:before="0"/>
        <w:ind w:left="993"/>
        <w:rPr>
          <w:rFonts w:ascii="Times New Roman" w:hAnsi="Times New Roman"/>
          <w:sz w:val="22"/>
          <w:szCs w:val="22"/>
          <w:highlight w:val="lightGray"/>
        </w:rPr>
      </w:pPr>
      <w:r w:rsidRPr="00DC3863">
        <w:rPr>
          <w:rFonts w:ascii="Times New Roman" w:hAnsi="Times New Roman"/>
          <w:sz w:val="22"/>
          <w:highlight w:val="lightGray"/>
        </w:rPr>
        <w:t>&lt;Contact name</w:t>
      </w:r>
      <w:r w:rsidRPr="00DC3863">
        <w:rPr>
          <w:rFonts w:ascii="Times New Roman" w:hAnsi="Times New Roman"/>
          <w:sz w:val="22"/>
          <w:highlight w:val="lightGray"/>
        </w:rPr>
        <w:br/>
      </w:r>
      <w:r w:rsidRPr="00DC3863">
        <w:rPr>
          <w:rFonts w:ascii="Times New Roman" w:hAnsi="Times New Roman"/>
          <w:sz w:val="22"/>
          <w:szCs w:val="22"/>
          <w:highlight w:val="lightGray"/>
        </w:rPr>
        <w:t>Address</w:t>
      </w:r>
      <w:r w:rsidRPr="00DC3863">
        <w:rPr>
          <w:rFonts w:ascii="Times New Roman" w:hAnsi="Times New Roman"/>
          <w:sz w:val="22"/>
          <w:szCs w:val="22"/>
          <w:highlight w:val="lightGray"/>
        </w:rPr>
        <w:br/>
        <w:t>E-mail&gt;</w:t>
      </w:r>
    </w:p>
    <w:p w14:paraId="6F4363E4" w14:textId="77777777" w:rsidR="007A0F2C" w:rsidRPr="00DC3863" w:rsidRDefault="007A0F2C" w:rsidP="007A0F2C">
      <w:pPr>
        <w:pStyle w:val="BodyText"/>
        <w:spacing w:before="0"/>
        <w:ind w:left="993"/>
        <w:rPr>
          <w:rFonts w:ascii="Times New Roman" w:hAnsi="Times New Roman"/>
          <w:sz w:val="22"/>
          <w:szCs w:val="22"/>
        </w:rPr>
      </w:pPr>
    </w:p>
    <w:p w14:paraId="075C0FD4" w14:textId="77777777" w:rsidR="007A0F2C" w:rsidRPr="00DC3863" w:rsidRDefault="007A0F2C" w:rsidP="007A0F2C">
      <w:pPr>
        <w:pStyle w:val="BodyText"/>
        <w:spacing w:before="0"/>
        <w:ind w:left="993"/>
        <w:rPr>
          <w:rFonts w:ascii="Times New Roman" w:hAnsi="Times New Roman"/>
          <w:sz w:val="22"/>
          <w:szCs w:val="22"/>
        </w:rPr>
      </w:pPr>
      <w:r w:rsidRPr="00DC3863">
        <w:rPr>
          <w:rFonts w:ascii="Times New Roman" w:hAnsi="Times New Roman"/>
          <w:sz w:val="22"/>
          <w:szCs w:val="22"/>
        </w:rPr>
        <w:lastRenderedPageBreak/>
        <w:t>For the Contractor:</w:t>
      </w:r>
    </w:p>
    <w:p w14:paraId="71D7DE00" w14:textId="77777777" w:rsidR="007A0F2C" w:rsidRPr="00324FAA" w:rsidRDefault="007A0F2C" w:rsidP="007A0F2C">
      <w:pPr>
        <w:pStyle w:val="BodyText"/>
        <w:spacing w:before="0"/>
        <w:ind w:left="993"/>
        <w:rPr>
          <w:rFonts w:ascii="Times New Roman" w:hAnsi="Times New Roman"/>
          <w:sz w:val="22"/>
          <w:szCs w:val="22"/>
          <w:highlight w:val="lightGray"/>
        </w:rPr>
      </w:pPr>
      <w:r w:rsidRPr="007A0F2C">
        <w:rPr>
          <w:rFonts w:ascii="Times New Roman" w:hAnsi="Times New Roman"/>
          <w:sz w:val="22"/>
          <w:szCs w:val="22"/>
          <w:highlight w:val="lightGray"/>
        </w:rPr>
        <w:t>&lt;Contact name</w:t>
      </w:r>
      <w:r w:rsidRPr="007A0F2C">
        <w:rPr>
          <w:rFonts w:ascii="Times New Roman" w:hAnsi="Times New Roman"/>
          <w:sz w:val="22"/>
          <w:szCs w:val="22"/>
          <w:highlight w:val="lightGray"/>
        </w:rPr>
        <w:br/>
        <w:t>Address</w:t>
      </w:r>
      <w:r w:rsidRPr="007A0F2C">
        <w:rPr>
          <w:rFonts w:ascii="Times New Roman" w:hAnsi="Times New Roman"/>
          <w:sz w:val="22"/>
          <w:szCs w:val="22"/>
          <w:highlight w:val="lightGray"/>
        </w:rPr>
        <w:br/>
      </w:r>
      <w:r w:rsidRPr="00324FAA">
        <w:rPr>
          <w:rFonts w:ascii="Times New Roman" w:hAnsi="Times New Roman"/>
          <w:sz w:val="22"/>
          <w:szCs w:val="22"/>
          <w:highlight w:val="lightGray"/>
        </w:rPr>
        <w:t>E-mail&gt;</w:t>
      </w:r>
    </w:p>
    <w:p w14:paraId="016CA9BA" w14:textId="77777777" w:rsidR="00E316AC" w:rsidRPr="003D6B6C" w:rsidRDefault="00E316AC" w:rsidP="00E316AC">
      <w:pPr>
        <w:spacing w:before="240"/>
        <w:ind w:left="1134" w:hanging="1134"/>
        <w:jc w:val="both"/>
        <w:rPr>
          <w:rFonts w:ascii="Times New Roman" w:hAnsi="Times New Roman"/>
          <w:b/>
          <w:sz w:val="24"/>
          <w:szCs w:val="24"/>
        </w:rPr>
      </w:pPr>
      <w:r w:rsidRPr="003D6B6C">
        <w:rPr>
          <w:rFonts w:ascii="Times New Roman" w:hAnsi="Times New Roman"/>
          <w:b/>
          <w:sz w:val="24"/>
          <w:szCs w:val="24"/>
        </w:rPr>
        <w:t xml:space="preserve">Article </w:t>
      </w:r>
      <w:r>
        <w:rPr>
          <w:rFonts w:ascii="Times New Roman" w:hAnsi="Times New Roman"/>
          <w:b/>
          <w:sz w:val="24"/>
          <w:szCs w:val="24"/>
        </w:rPr>
        <w:t>6</w:t>
      </w:r>
      <w:r w:rsidRPr="003D6B6C">
        <w:rPr>
          <w:rFonts w:ascii="Times New Roman" w:hAnsi="Times New Roman"/>
          <w:b/>
          <w:sz w:val="24"/>
          <w:szCs w:val="24"/>
        </w:rPr>
        <w:tab/>
      </w:r>
      <w:r>
        <w:rPr>
          <w:rFonts w:ascii="Times New Roman" w:hAnsi="Times New Roman"/>
          <w:b/>
          <w:sz w:val="24"/>
          <w:szCs w:val="24"/>
        </w:rPr>
        <w:t>Subcontracting</w:t>
      </w:r>
    </w:p>
    <w:p w14:paraId="40B804A2" w14:textId="77777777" w:rsidR="00E316AC" w:rsidRDefault="00E316AC" w:rsidP="00DC3863">
      <w:pPr>
        <w:spacing w:before="240"/>
        <w:jc w:val="both"/>
        <w:rPr>
          <w:rFonts w:ascii="Times New Roman" w:hAnsi="Times New Roman"/>
          <w:sz w:val="22"/>
          <w:szCs w:val="22"/>
        </w:rPr>
      </w:pPr>
      <w:r>
        <w:rPr>
          <w:rFonts w:ascii="Times New Roman" w:hAnsi="Times New Roman"/>
          <w:sz w:val="22"/>
          <w:szCs w:val="22"/>
        </w:rPr>
        <w:t>6</w:t>
      </w:r>
      <w:r w:rsidRPr="003D6B6C">
        <w:rPr>
          <w:rFonts w:ascii="Times New Roman" w:hAnsi="Times New Roman"/>
          <w:sz w:val="22"/>
          <w:szCs w:val="22"/>
        </w:rPr>
        <w:t>.1</w:t>
      </w:r>
      <w:r w:rsidRPr="003D6B6C">
        <w:rPr>
          <w:rFonts w:ascii="Times New Roman" w:hAnsi="Times New Roman"/>
          <w:sz w:val="22"/>
          <w:szCs w:val="22"/>
        </w:rPr>
        <w:tab/>
      </w:r>
      <w:r>
        <w:rPr>
          <w:rFonts w:ascii="Times New Roman" w:hAnsi="Times New Roman"/>
          <w:sz w:val="22"/>
          <w:szCs w:val="22"/>
        </w:rPr>
        <w:t>Subcontracting statement shall be delivered after contract signature.</w:t>
      </w:r>
    </w:p>
    <w:p w14:paraId="6E96A04E"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14:paraId="2390B365" w14:textId="77777777" w:rsidR="00324FAA" w:rsidRDefault="0047783A" w:rsidP="00B34179">
      <w:pPr>
        <w:jc w:val="both"/>
        <w:rPr>
          <w:rFonts w:ascii="Times New Roman" w:hAnsi="Times New Roman"/>
          <w:sz w:val="22"/>
          <w:szCs w:val="22"/>
          <w:highlight w:val="yellow"/>
        </w:rPr>
      </w:pPr>
      <w:r w:rsidRPr="003D6B6C">
        <w:rPr>
          <w:rFonts w:ascii="Times New Roman" w:hAnsi="Times New Roman"/>
          <w:sz w:val="22"/>
          <w:szCs w:val="22"/>
        </w:rPr>
        <w:t>&lt;</w:t>
      </w:r>
      <w:r w:rsidR="00324FAA">
        <w:rPr>
          <w:rFonts w:ascii="Times New Roman" w:hAnsi="Times New Roman"/>
          <w:sz w:val="22"/>
          <w:szCs w:val="22"/>
        </w:rPr>
        <w:t xml:space="preserve">If any particular documents are to be supplied, </w:t>
      </w:r>
      <w:r w:rsidR="00324FAA">
        <w:rPr>
          <w:rFonts w:ascii="Times New Roman" w:hAnsi="Times New Roman"/>
          <w:sz w:val="22"/>
          <w:szCs w:val="22"/>
          <w:highlight w:val="yellow"/>
        </w:rPr>
        <w:t>i</w:t>
      </w:r>
      <w:r w:rsidRPr="003D6B6C">
        <w:rPr>
          <w:rFonts w:ascii="Times New Roman" w:hAnsi="Times New Roman"/>
          <w:sz w:val="22"/>
          <w:szCs w:val="22"/>
          <w:highlight w:val="yellow"/>
        </w:rPr>
        <w:t xml:space="preserve">ndicate here the documents, drawings to be supplied and, if necessary, the procedure </w:t>
      </w:r>
      <w:r w:rsidR="00923EDA" w:rsidRPr="003D6B6C">
        <w:rPr>
          <w:rFonts w:ascii="Times New Roman" w:hAnsi="Times New Roman"/>
          <w:sz w:val="22"/>
          <w:szCs w:val="22"/>
          <w:highlight w:val="yellow"/>
        </w:rPr>
        <w:t xml:space="preserve">to be </w:t>
      </w:r>
      <w:r w:rsidRPr="003D6B6C">
        <w:rPr>
          <w:rFonts w:ascii="Times New Roman" w:hAnsi="Times New Roman"/>
          <w:sz w:val="22"/>
          <w:szCs w:val="22"/>
          <w:highlight w:val="yellow"/>
        </w:rPr>
        <w:t>used by the Contracting Authority and the Project Manager</w:t>
      </w:r>
      <w:r w:rsidR="00923EDA" w:rsidRPr="003D6B6C">
        <w:rPr>
          <w:rFonts w:ascii="Times New Roman" w:hAnsi="Times New Roman"/>
          <w:sz w:val="22"/>
          <w:szCs w:val="22"/>
          <w:highlight w:val="yellow"/>
        </w:rPr>
        <w:t xml:space="preserve"> to approve drawings and other documents provided by the Contractor</w:t>
      </w:r>
      <w:r w:rsidR="00324FAA">
        <w:rPr>
          <w:rFonts w:ascii="Times New Roman" w:hAnsi="Times New Roman"/>
          <w:sz w:val="22"/>
          <w:szCs w:val="22"/>
          <w:highlight w:val="yellow"/>
        </w:rPr>
        <w:t xml:space="preserve">. </w:t>
      </w:r>
    </w:p>
    <w:p w14:paraId="013EE244" w14:textId="77777777" w:rsidR="0047783A" w:rsidRPr="003D6B6C" w:rsidRDefault="00324FAA" w:rsidP="00B34179">
      <w:pPr>
        <w:jc w:val="both"/>
        <w:rPr>
          <w:rFonts w:ascii="Times New Roman" w:hAnsi="Times New Roman"/>
          <w:b/>
          <w:sz w:val="22"/>
          <w:szCs w:val="22"/>
        </w:rPr>
      </w:pPr>
      <w:r>
        <w:rPr>
          <w:rFonts w:ascii="Times New Roman" w:hAnsi="Times New Roman"/>
          <w:sz w:val="22"/>
          <w:szCs w:val="22"/>
          <w:highlight w:val="yellow"/>
        </w:rPr>
        <w:t>If additional documents are not required, delete the article.</w:t>
      </w:r>
      <w:r w:rsidR="0047783A" w:rsidRPr="003D6B6C">
        <w:rPr>
          <w:rFonts w:ascii="Times New Roman" w:hAnsi="Times New Roman"/>
          <w:sz w:val="22"/>
          <w:szCs w:val="22"/>
          <w:highlight w:val="yellow"/>
        </w:rPr>
        <w:t>&gt;</w:t>
      </w:r>
    </w:p>
    <w:p w14:paraId="647B037F" w14:textId="77777777" w:rsidR="0047783A" w:rsidRPr="003D6B6C" w:rsidRDefault="0047783A" w:rsidP="00B34179">
      <w:pPr>
        <w:spacing w:before="240"/>
        <w:ind w:left="1134" w:hanging="1134"/>
        <w:jc w:val="both"/>
        <w:rPr>
          <w:rFonts w:ascii="Times New Roman" w:hAnsi="Times New Roman"/>
          <w:b/>
          <w:sz w:val="24"/>
          <w:szCs w:val="24"/>
        </w:rPr>
      </w:pPr>
      <w:bookmarkStart w:id="4"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4"/>
    </w:p>
    <w:p w14:paraId="5E421333" w14:textId="77777777" w:rsidR="00324FAA" w:rsidRDefault="0047783A" w:rsidP="00B34179">
      <w:pPr>
        <w:jc w:val="both"/>
        <w:rPr>
          <w:rFonts w:ascii="Times New Roman" w:hAnsi="Times New Roman"/>
          <w:sz w:val="22"/>
          <w:szCs w:val="22"/>
          <w:highlight w:val="yellow"/>
        </w:rPr>
      </w:pPr>
      <w:r w:rsidRPr="003D6B6C">
        <w:rPr>
          <w:rFonts w:ascii="Times New Roman" w:hAnsi="Times New Roman"/>
          <w:sz w:val="22"/>
          <w:szCs w:val="22"/>
        </w:rPr>
        <w:t>&lt;</w:t>
      </w:r>
      <w:r w:rsidR="00324FAA" w:rsidRPr="00324FAA">
        <w:rPr>
          <w:rFonts w:ascii="Times New Roman" w:hAnsi="Times New Roman"/>
          <w:sz w:val="22"/>
          <w:szCs w:val="22"/>
        </w:rPr>
        <w:t xml:space="preserve"> </w:t>
      </w:r>
      <w:r w:rsidR="00324FAA">
        <w:rPr>
          <w:rFonts w:ascii="Times New Roman" w:hAnsi="Times New Roman"/>
          <w:sz w:val="22"/>
          <w:szCs w:val="22"/>
        </w:rPr>
        <w:t xml:space="preserve">If any particular information must be provided, </w:t>
      </w:r>
      <w:r w:rsidR="00324FAA">
        <w:rPr>
          <w:rFonts w:ascii="Times New Roman" w:hAnsi="Times New Roman"/>
          <w:sz w:val="22"/>
          <w:szCs w:val="22"/>
          <w:highlight w:val="yellow"/>
        </w:rPr>
        <w:t>s</w:t>
      </w:r>
      <w:r w:rsidRPr="003D6B6C">
        <w:rPr>
          <w:rFonts w:ascii="Times New Roman" w:hAnsi="Times New Roman"/>
          <w:sz w:val="22"/>
          <w:szCs w:val="22"/>
          <w:highlight w:val="yellow"/>
        </w:rPr>
        <w:t>pecify the procedures for obtaining permits, visas, authorisation or licences or, at least, specify the relevant reference texts, if necessary</w:t>
      </w:r>
      <w:r w:rsidR="00324FAA">
        <w:rPr>
          <w:rFonts w:ascii="Times New Roman" w:hAnsi="Times New Roman"/>
          <w:sz w:val="22"/>
          <w:szCs w:val="22"/>
        </w:rPr>
        <w:t>.</w:t>
      </w:r>
    </w:p>
    <w:p w14:paraId="27E77EB2" w14:textId="77777777" w:rsidR="0047783A" w:rsidRPr="00DC3863" w:rsidRDefault="00324FAA" w:rsidP="00B34179">
      <w:pPr>
        <w:jc w:val="both"/>
        <w:rPr>
          <w:rFonts w:ascii="Times New Roman" w:hAnsi="Times New Roman"/>
          <w:b/>
          <w:sz w:val="22"/>
          <w:szCs w:val="22"/>
        </w:rPr>
      </w:pPr>
      <w:r>
        <w:rPr>
          <w:rFonts w:ascii="Times New Roman" w:hAnsi="Times New Roman"/>
          <w:sz w:val="22"/>
          <w:szCs w:val="22"/>
          <w:highlight w:val="yellow"/>
        </w:rPr>
        <w:t>If this is not necessary, delete the article.</w:t>
      </w:r>
      <w:r w:rsidRPr="003D6B6C">
        <w:rPr>
          <w:rFonts w:ascii="Times New Roman" w:hAnsi="Times New Roman"/>
          <w:sz w:val="22"/>
          <w:szCs w:val="22"/>
          <w:highlight w:val="yellow"/>
        </w:rPr>
        <w:t>&gt;</w:t>
      </w:r>
    </w:p>
    <w:p w14:paraId="76F42D1B"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General Obligations</w:t>
      </w:r>
    </w:p>
    <w:p w14:paraId="107358BA" w14:textId="45A6B595" w:rsidR="00E0396B" w:rsidRDefault="00E0396B" w:rsidP="003D6B6C">
      <w:pPr>
        <w:tabs>
          <w:tab w:val="left" w:pos="426"/>
        </w:tabs>
        <w:ind w:left="1134" w:right="-285" w:hanging="708"/>
        <w:rPr>
          <w:rFonts w:ascii="Times New Roman" w:hAnsi="Times New Roman"/>
          <w:sz w:val="22"/>
          <w:szCs w:val="22"/>
          <w:highlight w:val="yellow"/>
        </w:rPr>
      </w:pPr>
      <w:r w:rsidRPr="003D6B6C">
        <w:rPr>
          <w:rFonts w:ascii="Times New Roman" w:hAnsi="Times New Roman"/>
          <w:sz w:val="22"/>
          <w:szCs w:val="22"/>
        </w:rPr>
        <w:t>9.9</w:t>
      </w:r>
      <w:r w:rsidRPr="003D6B6C">
        <w:rPr>
          <w:rFonts w:ascii="Times New Roman" w:hAnsi="Times New Roman"/>
          <w:sz w:val="22"/>
          <w:szCs w:val="22"/>
        </w:rPr>
        <w:tab/>
        <w:t>&lt;</w:t>
      </w:r>
      <w:r w:rsidRPr="003D6B6C">
        <w:rPr>
          <w:rFonts w:ascii="Times New Roman" w:hAnsi="Times New Roman"/>
          <w:sz w:val="22"/>
          <w:szCs w:val="22"/>
          <w:highlight w:val="yellow"/>
        </w:rPr>
        <w:t xml:space="preserve">Specify the specific activities to be put in place by the Contractor to comply with its minimum obligation toward visibility. These activities must comply with the </w:t>
      </w:r>
      <w:r w:rsidR="00775916">
        <w:rPr>
          <w:rFonts w:ascii="Times New Roman" w:hAnsi="Times New Roman"/>
          <w:sz w:val="22"/>
          <w:szCs w:val="22"/>
          <w:highlight w:val="yellow"/>
        </w:rPr>
        <w:t xml:space="preserve">Programme visibility </w:t>
      </w:r>
      <w:r w:rsidRPr="003D6B6C">
        <w:rPr>
          <w:rFonts w:ascii="Times New Roman" w:hAnsi="Times New Roman"/>
          <w:sz w:val="22"/>
          <w:szCs w:val="22"/>
          <w:highlight w:val="yellow"/>
        </w:rPr>
        <w:t xml:space="preserve">rules </w:t>
      </w:r>
      <w:r w:rsidR="00775916">
        <w:rPr>
          <w:rFonts w:ascii="Times New Roman" w:hAnsi="Times New Roman"/>
          <w:sz w:val="22"/>
          <w:szCs w:val="22"/>
          <w:highlight w:val="yellow"/>
        </w:rPr>
        <w:t>available at</w:t>
      </w:r>
      <w:r w:rsidR="00FD659C" w:rsidRPr="003D6B6C">
        <w:rPr>
          <w:rFonts w:ascii="Times New Roman" w:hAnsi="Times New Roman"/>
          <w:sz w:val="22"/>
          <w:szCs w:val="22"/>
          <w:highlight w:val="yellow"/>
        </w:rPr>
        <w:t>:</w:t>
      </w:r>
      <w:r w:rsidR="003D6B6C" w:rsidRPr="003D6B6C">
        <w:rPr>
          <w:rFonts w:ascii="Times New Roman" w:hAnsi="Times New Roman"/>
          <w:sz w:val="22"/>
          <w:szCs w:val="22"/>
          <w:highlight w:val="yellow"/>
        </w:rPr>
        <w:t xml:space="preserve"> </w:t>
      </w:r>
      <w:hyperlink r:id="rId8" w:history="1">
        <w:r w:rsidR="00775916" w:rsidRPr="000B3C1D">
          <w:rPr>
            <w:rStyle w:val="Hyperlink"/>
            <w:rFonts w:ascii="Times New Roman" w:hAnsi="Times New Roman"/>
            <w:sz w:val="22"/>
            <w:szCs w:val="22"/>
          </w:rPr>
          <w:t>https://interreg-hr-ba-me.eu/documents/implementation/</w:t>
        </w:r>
      </w:hyperlink>
      <w:r w:rsidR="00775916">
        <w:rPr>
          <w:rFonts w:ascii="Times New Roman" w:hAnsi="Times New Roman"/>
          <w:sz w:val="22"/>
          <w:szCs w:val="22"/>
        </w:rPr>
        <w:t xml:space="preserve"> </w:t>
      </w:r>
      <w:r w:rsidRPr="003D6B6C">
        <w:rPr>
          <w:rFonts w:ascii="Times New Roman" w:hAnsi="Times New Roman"/>
          <w:sz w:val="22"/>
          <w:szCs w:val="22"/>
          <w:highlight w:val="yellow"/>
        </w:rPr>
        <w:t>.&gt;</w:t>
      </w:r>
    </w:p>
    <w:p w14:paraId="341F8B0C" w14:textId="77777777" w:rsidR="00324FAA" w:rsidRPr="003D6B6C" w:rsidRDefault="00324FAA" w:rsidP="003D6B6C">
      <w:pPr>
        <w:tabs>
          <w:tab w:val="left" w:pos="426"/>
        </w:tabs>
        <w:ind w:left="1134" w:right="-285" w:hanging="708"/>
        <w:rPr>
          <w:rFonts w:ascii="Times New Roman" w:hAnsi="Times New Roman"/>
          <w:sz w:val="22"/>
          <w:szCs w:val="22"/>
        </w:rPr>
      </w:pPr>
      <w:r>
        <w:rPr>
          <w:rFonts w:ascii="Times New Roman" w:hAnsi="Times New Roman"/>
          <w:sz w:val="22"/>
          <w:szCs w:val="22"/>
        </w:rPr>
        <w:tab/>
      </w:r>
      <w:r w:rsidRPr="00DC3863">
        <w:rPr>
          <w:rFonts w:ascii="Times New Roman" w:hAnsi="Times New Roman"/>
          <w:sz w:val="22"/>
          <w:szCs w:val="22"/>
          <w:highlight w:val="yellow"/>
        </w:rPr>
        <w:t>If visibility obligations will be covered by the Contracting Authority, delete this article.</w:t>
      </w:r>
    </w:p>
    <w:p w14:paraId="39261D08" w14:textId="77777777"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5"/>
    </w:p>
    <w:p w14:paraId="0634954D" w14:textId="77777777" w:rsidR="00BA3016" w:rsidRPr="00B12303" w:rsidRDefault="0047783A" w:rsidP="00DC3863">
      <w:pPr>
        <w:pStyle w:val="Heading2"/>
        <w:keepNext w:val="0"/>
        <w:numPr>
          <w:ilvl w:val="1"/>
          <w:numId w:val="0"/>
        </w:numPr>
        <w:ind w:left="1134" w:hanging="708"/>
        <w:jc w:val="both"/>
        <w:rPr>
          <w:rFonts w:ascii="Times New Roman" w:hAnsi="Times New Roman"/>
          <w:sz w:val="22"/>
          <w:szCs w:val="22"/>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BA3016" w:rsidRPr="00DC3863">
        <w:rPr>
          <w:rFonts w:ascii="Times New Roman" w:hAnsi="Times New Roman"/>
          <w:sz w:val="22"/>
          <w:szCs w:val="22"/>
        </w:rPr>
        <w:t xml:space="preserve">All supplies </w:t>
      </w:r>
      <w:proofErr w:type="spellStart"/>
      <w:r w:rsidR="00BA3016" w:rsidRPr="00DC3863">
        <w:rPr>
          <w:rFonts w:ascii="Times New Roman" w:hAnsi="Times New Roman"/>
          <w:sz w:val="22"/>
          <w:szCs w:val="22"/>
        </w:rPr>
        <w:t>under</w:t>
      </w:r>
      <w:proofErr w:type="spellEnd"/>
      <w:r w:rsidR="00BA3016" w:rsidRPr="00DC3863">
        <w:rPr>
          <w:rFonts w:ascii="Times New Roman" w:hAnsi="Times New Roman"/>
          <w:sz w:val="22"/>
          <w:szCs w:val="22"/>
        </w:rPr>
        <w:t xml:space="preserve"> </w:t>
      </w:r>
      <w:proofErr w:type="spellStart"/>
      <w:r w:rsidR="00BA3016" w:rsidRPr="00DC3863">
        <w:rPr>
          <w:rFonts w:ascii="Times New Roman" w:hAnsi="Times New Roman"/>
          <w:sz w:val="22"/>
          <w:szCs w:val="22"/>
        </w:rPr>
        <w:t>this</w:t>
      </w:r>
      <w:proofErr w:type="spellEnd"/>
      <w:r w:rsidR="00BA3016" w:rsidRPr="00DC3863">
        <w:rPr>
          <w:rFonts w:ascii="Times New Roman" w:hAnsi="Times New Roman"/>
          <w:sz w:val="22"/>
          <w:szCs w:val="22"/>
        </w:rPr>
        <w:t xml:space="preserve"> </w:t>
      </w:r>
      <w:proofErr w:type="spellStart"/>
      <w:r w:rsidR="00BA3016" w:rsidRPr="00DC3863">
        <w:rPr>
          <w:rFonts w:ascii="Times New Roman" w:hAnsi="Times New Roman"/>
          <w:sz w:val="22"/>
          <w:szCs w:val="22"/>
        </w:rPr>
        <w:t>contract</w:t>
      </w:r>
      <w:proofErr w:type="spellEnd"/>
      <w:r w:rsidR="00BA3016" w:rsidRPr="00DC3863">
        <w:rPr>
          <w:rFonts w:ascii="Times New Roman" w:hAnsi="Times New Roman"/>
          <w:sz w:val="22"/>
          <w:szCs w:val="22"/>
        </w:rPr>
        <w:t xml:space="preserve"> </w:t>
      </w:r>
      <w:proofErr w:type="spellStart"/>
      <w:r w:rsidR="00BA3016" w:rsidRPr="00DC3863">
        <w:rPr>
          <w:rFonts w:ascii="Times New Roman" w:hAnsi="Times New Roman"/>
          <w:sz w:val="22"/>
          <w:szCs w:val="22"/>
        </w:rPr>
        <w:t>may</w:t>
      </w:r>
      <w:proofErr w:type="spellEnd"/>
      <w:r w:rsidR="00BA3016" w:rsidRPr="00DC3863">
        <w:rPr>
          <w:rFonts w:ascii="Times New Roman" w:hAnsi="Times New Roman"/>
          <w:sz w:val="22"/>
          <w:szCs w:val="22"/>
        </w:rPr>
        <w:t xml:space="preserve"> </w:t>
      </w:r>
      <w:r w:rsidR="00BA3016" w:rsidRPr="00DC3863">
        <w:rPr>
          <w:rFonts w:ascii="Times New Roman" w:eastAsia="Calibri" w:hAnsi="Times New Roman"/>
          <w:noProof/>
          <w:sz w:val="22"/>
          <w:szCs w:val="22"/>
        </w:rPr>
        <w:t>originate from any country.</w:t>
      </w:r>
    </w:p>
    <w:p w14:paraId="2A5052D6" w14:textId="77777777" w:rsidR="0047783A" w:rsidRPr="003D6B6C" w:rsidRDefault="0047783A" w:rsidP="00B34179">
      <w:pPr>
        <w:spacing w:before="240"/>
        <w:ind w:left="1134" w:hanging="1134"/>
        <w:jc w:val="both"/>
        <w:rPr>
          <w:rFonts w:ascii="Times New Roman" w:hAnsi="Times New Roman"/>
          <w:b/>
          <w:sz w:val="24"/>
          <w:szCs w:val="24"/>
        </w:rPr>
      </w:pPr>
      <w:bookmarkStart w:id="6"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6"/>
    </w:p>
    <w:p w14:paraId="6686A77E" w14:textId="77777777" w:rsidR="0047783A" w:rsidRPr="003D6B6C" w:rsidRDefault="00F355C1" w:rsidP="00F017DE">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47783A" w:rsidRPr="003D6B6C">
        <w:rPr>
          <w:rFonts w:ascii="Times New Roman" w:hAnsi="Times New Roman"/>
          <w:sz w:val="22"/>
          <w:szCs w:val="22"/>
        </w:rPr>
        <w:t>[</w:t>
      </w:r>
      <w:r w:rsidR="0047783A" w:rsidRPr="003D6B6C">
        <w:rPr>
          <w:rFonts w:ascii="Times New Roman" w:hAnsi="Times New Roman"/>
          <w:sz w:val="22"/>
          <w:szCs w:val="22"/>
          <w:highlight w:val="lightGray"/>
        </w:rPr>
        <w:t xml:space="preserve">The amount of the performance guarantee </w:t>
      </w:r>
      <w:r w:rsidR="005B0129" w:rsidRPr="003D6B6C">
        <w:rPr>
          <w:rFonts w:ascii="Times New Roman" w:hAnsi="Times New Roman"/>
          <w:sz w:val="22"/>
          <w:szCs w:val="22"/>
          <w:highlight w:val="lightGray"/>
        </w:rPr>
        <w:t xml:space="preserve">shall </w:t>
      </w:r>
      <w:r w:rsidR="0047783A" w:rsidRPr="003D6B6C">
        <w:rPr>
          <w:rFonts w:ascii="Times New Roman" w:hAnsi="Times New Roman"/>
          <w:sz w:val="22"/>
          <w:szCs w:val="22"/>
          <w:highlight w:val="lightGray"/>
        </w:rPr>
        <w:t>be</w:t>
      </w:r>
      <w:r w:rsidR="0047783A" w:rsidRPr="003D6B6C">
        <w:rPr>
          <w:rFonts w:ascii="Times New Roman" w:hAnsi="Times New Roman"/>
          <w:sz w:val="22"/>
          <w:szCs w:val="22"/>
        </w:rPr>
        <w:t xml:space="preserve"> &lt;</w:t>
      </w:r>
      <w:r w:rsidR="0047783A" w:rsidRPr="003D6B6C">
        <w:rPr>
          <w:rFonts w:ascii="Times New Roman" w:hAnsi="Times New Roman"/>
          <w:sz w:val="22"/>
          <w:szCs w:val="22"/>
          <w:highlight w:val="yellow"/>
        </w:rPr>
        <w:t>insert percentage between 5 and 10</w:t>
      </w:r>
      <w:r w:rsidR="0047783A" w:rsidRPr="003D6B6C">
        <w:rPr>
          <w:rFonts w:ascii="Times New Roman" w:hAnsi="Times New Roman"/>
          <w:sz w:val="22"/>
          <w:szCs w:val="22"/>
        </w:rPr>
        <w:t xml:space="preserve">&gt; </w:t>
      </w:r>
      <w:r w:rsidR="00D662AA" w:rsidRPr="003D6B6C">
        <w:rPr>
          <w:rFonts w:ascii="Times New Roman" w:hAnsi="Times New Roman"/>
          <w:sz w:val="22"/>
          <w:szCs w:val="22"/>
          <w:highlight w:val="lightGray"/>
        </w:rPr>
        <w:t xml:space="preserve">% </w:t>
      </w:r>
      <w:r w:rsidR="0047783A" w:rsidRPr="003D6B6C">
        <w:rPr>
          <w:rFonts w:ascii="Times New Roman" w:hAnsi="Times New Roman"/>
          <w:sz w:val="22"/>
          <w:szCs w:val="22"/>
          <w:highlight w:val="lightGray"/>
        </w:rPr>
        <w:t xml:space="preserve">of the </w:t>
      </w:r>
      <w:r w:rsidR="001E2362" w:rsidRPr="003D6B6C">
        <w:rPr>
          <w:rFonts w:ascii="Times New Roman" w:hAnsi="Times New Roman"/>
          <w:sz w:val="22"/>
          <w:szCs w:val="22"/>
          <w:highlight w:val="lightGray"/>
        </w:rPr>
        <w:t xml:space="preserve">total </w:t>
      </w:r>
      <w:r w:rsidR="0097513D" w:rsidRPr="003D6B6C">
        <w:rPr>
          <w:rFonts w:ascii="Times New Roman" w:hAnsi="Times New Roman"/>
          <w:sz w:val="22"/>
          <w:szCs w:val="22"/>
          <w:highlight w:val="lightGray"/>
        </w:rPr>
        <w:t>Contract</w:t>
      </w:r>
      <w:r w:rsidR="0047783A" w:rsidRPr="003D6B6C">
        <w:rPr>
          <w:rFonts w:ascii="Times New Roman" w:hAnsi="Times New Roman"/>
          <w:sz w:val="22"/>
          <w:szCs w:val="22"/>
          <w:highlight w:val="lightGray"/>
        </w:rPr>
        <w:t xml:space="preserve"> </w:t>
      </w:r>
      <w:r w:rsidR="001E2362" w:rsidRPr="003D6B6C">
        <w:rPr>
          <w:rFonts w:ascii="Times New Roman" w:hAnsi="Times New Roman"/>
          <w:sz w:val="22"/>
          <w:szCs w:val="22"/>
          <w:highlight w:val="lightGray"/>
        </w:rPr>
        <w:t>price</w:t>
      </w:r>
      <w:r w:rsidR="00637C8F" w:rsidRPr="003D6B6C">
        <w:rPr>
          <w:rFonts w:ascii="Times New Roman" w:hAnsi="Times New Roman"/>
          <w:sz w:val="22"/>
          <w:szCs w:val="22"/>
          <w:highlight w:val="lightGray"/>
        </w:rPr>
        <w:t>,</w:t>
      </w:r>
      <w:r w:rsidR="0047783A" w:rsidRPr="003D6B6C">
        <w:rPr>
          <w:rFonts w:ascii="Times New Roman" w:hAnsi="Times New Roman"/>
          <w:sz w:val="22"/>
          <w:szCs w:val="22"/>
          <w:highlight w:val="lightGray"/>
        </w:rPr>
        <w:t xml:space="preserve"> </w:t>
      </w:r>
      <w:r w:rsidR="00637C8F" w:rsidRPr="003D6B6C">
        <w:rPr>
          <w:rFonts w:ascii="Times New Roman" w:hAnsi="Times New Roman"/>
          <w:sz w:val="22"/>
          <w:szCs w:val="22"/>
          <w:highlight w:val="lightGray"/>
        </w:rPr>
        <w:t xml:space="preserve">including any amounts stipulated in addenda to the </w:t>
      </w:r>
      <w:r w:rsidR="005921FA" w:rsidRPr="003D6B6C">
        <w:rPr>
          <w:rFonts w:ascii="Times New Roman" w:hAnsi="Times New Roman"/>
          <w:sz w:val="22"/>
          <w:szCs w:val="22"/>
          <w:highlight w:val="lightGray"/>
        </w:rPr>
        <w:t>C</w:t>
      </w:r>
      <w:r w:rsidR="00637C8F" w:rsidRPr="003D6B6C">
        <w:rPr>
          <w:rFonts w:ascii="Times New Roman" w:hAnsi="Times New Roman"/>
          <w:sz w:val="22"/>
          <w:szCs w:val="22"/>
          <w:highlight w:val="lightGray"/>
        </w:rPr>
        <w:t>ontract</w:t>
      </w:r>
      <w:r w:rsidR="0047783A" w:rsidRPr="003D6B6C">
        <w:rPr>
          <w:rFonts w:ascii="Times New Roman" w:hAnsi="Times New Roman"/>
          <w:sz w:val="22"/>
          <w:szCs w:val="22"/>
        </w:rPr>
        <w:t>.]</w:t>
      </w:r>
    </w:p>
    <w:p w14:paraId="56D47F1D" w14:textId="77777777" w:rsidR="00D25711" w:rsidRPr="003D6B6C" w:rsidRDefault="00D25711" w:rsidP="0049293D">
      <w:pPr>
        <w:ind w:left="1134"/>
        <w:jc w:val="both"/>
        <w:rPr>
          <w:rFonts w:ascii="Times New Roman" w:hAnsi="Times New Roman"/>
          <w:sz w:val="22"/>
          <w:szCs w:val="22"/>
        </w:rPr>
      </w:pPr>
      <w:r w:rsidRPr="003D6B6C">
        <w:rPr>
          <w:rFonts w:ascii="Times New Roman" w:hAnsi="Times New Roman"/>
          <w:sz w:val="22"/>
          <w:szCs w:val="22"/>
          <w:highlight w:val="yellow"/>
        </w:rPr>
        <w:t>OR:</w:t>
      </w:r>
      <w:r w:rsidR="0049293D">
        <w:rPr>
          <w:rFonts w:ascii="Times New Roman" w:hAnsi="Times New Roman"/>
          <w:sz w:val="22"/>
          <w:szCs w:val="22"/>
          <w:highlight w:val="yellow"/>
        </w:rPr>
        <w:t xml:space="preserve"> </w:t>
      </w:r>
      <w:r w:rsidR="0047783A" w:rsidRPr="003D6B6C">
        <w:rPr>
          <w:rFonts w:ascii="Times New Roman" w:hAnsi="Times New Roman"/>
          <w:sz w:val="22"/>
          <w:szCs w:val="22"/>
          <w:highlight w:val="yellow"/>
        </w:rPr>
        <w:t xml:space="preserve">For </w:t>
      </w:r>
      <w:r w:rsidR="0086688D" w:rsidRPr="003D6B6C">
        <w:rPr>
          <w:rFonts w:ascii="Times New Roman" w:hAnsi="Times New Roman"/>
          <w:sz w:val="22"/>
          <w:szCs w:val="22"/>
          <w:highlight w:val="yellow"/>
        </w:rPr>
        <w:t xml:space="preserve">contracts </w:t>
      </w:r>
      <w:r w:rsidR="0047783A" w:rsidRPr="003D6B6C">
        <w:rPr>
          <w:rFonts w:ascii="Times New Roman" w:hAnsi="Times New Roman"/>
          <w:sz w:val="22"/>
          <w:szCs w:val="22"/>
          <w:highlight w:val="yellow"/>
        </w:rPr>
        <w:t>of €</w:t>
      </w:r>
      <w:r w:rsidR="006A5F84" w:rsidRPr="003D6B6C">
        <w:rPr>
          <w:rFonts w:ascii="Times New Roman" w:hAnsi="Times New Roman"/>
          <w:w w:val="50"/>
          <w:sz w:val="22"/>
          <w:szCs w:val="22"/>
          <w:highlight w:val="yellow"/>
        </w:rPr>
        <w:t> </w:t>
      </w:r>
      <w:r w:rsidR="0047783A" w:rsidRPr="003D6B6C">
        <w:rPr>
          <w:rFonts w:ascii="Times New Roman" w:hAnsi="Times New Roman"/>
          <w:sz w:val="22"/>
          <w:szCs w:val="22"/>
          <w:highlight w:val="yellow"/>
        </w:rPr>
        <w:t>150</w:t>
      </w:r>
      <w:r w:rsidR="00D662AA" w:rsidRPr="003D6B6C">
        <w:rPr>
          <w:rFonts w:ascii="Times New Roman" w:hAnsi="Times New Roman"/>
          <w:w w:val="50"/>
          <w:sz w:val="22"/>
          <w:szCs w:val="22"/>
          <w:highlight w:val="yellow"/>
        </w:rPr>
        <w:t> </w:t>
      </w:r>
      <w:r w:rsidR="0047783A" w:rsidRPr="003D6B6C">
        <w:rPr>
          <w:rFonts w:ascii="Times New Roman" w:hAnsi="Times New Roman"/>
          <w:sz w:val="22"/>
          <w:szCs w:val="22"/>
          <w:highlight w:val="yellow"/>
        </w:rPr>
        <w:t xml:space="preserve">000 or below, </w:t>
      </w:r>
      <w:r w:rsidR="00D662AA" w:rsidRPr="003D6B6C">
        <w:rPr>
          <w:rFonts w:ascii="Times New Roman" w:hAnsi="Times New Roman"/>
          <w:sz w:val="22"/>
          <w:szCs w:val="22"/>
          <w:highlight w:val="yellow"/>
        </w:rPr>
        <w:t xml:space="preserve">the </w:t>
      </w:r>
      <w:r w:rsidR="0086688D" w:rsidRPr="003D6B6C">
        <w:rPr>
          <w:rFonts w:ascii="Times New Roman" w:hAnsi="Times New Roman"/>
          <w:sz w:val="22"/>
          <w:szCs w:val="22"/>
          <w:highlight w:val="yellow"/>
        </w:rPr>
        <w:t>Contracting Authority</w:t>
      </w:r>
      <w:r w:rsidR="00D662AA" w:rsidRPr="003D6B6C">
        <w:rPr>
          <w:rFonts w:ascii="Times New Roman" w:hAnsi="Times New Roman"/>
          <w:sz w:val="22"/>
          <w:szCs w:val="22"/>
          <w:highlight w:val="yellow"/>
        </w:rPr>
        <w:t xml:space="preserve"> may decide, </w:t>
      </w:r>
      <w:r w:rsidR="0047783A" w:rsidRPr="003D6B6C">
        <w:rPr>
          <w:rFonts w:ascii="Times New Roman" w:hAnsi="Times New Roman"/>
          <w:sz w:val="22"/>
          <w:szCs w:val="22"/>
          <w:highlight w:val="yellow"/>
        </w:rPr>
        <w:t>on the basis of objective criteria such as the type and value of the contract, not to require such a guarantee.</w:t>
      </w:r>
    </w:p>
    <w:p w14:paraId="311D5C6B" w14:textId="77777777" w:rsidR="00D25711" w:rsidRDefault="0049293D" w:rsidP="003D6B6C">
      <w:pPr>
        <w:ind w:left="1134"/>
        <w:jc w:val="both"/>
        <w:rPr>
          <w:rFonts w:ascii="Times New Roman" w:hAnsi="Times New Roman"/>
          <w:sz w:val="22"/>
          <w:szCs w:val="22"/>
        </w:rPr>
      </w:pPr>
      <w:r>
        <w:rPr>
          <w:rFonts w:ascii="Times New Roman" w:hAnsi="Times New Roman"/>
          <w:sz w:val="22"/>
          <w:szCs w:val="22"/>
          <w:highlight w:val="lightGray"/>
        </w:rPr>
        <w:t>[</w:t>
      </w:r>
      <w:r w:rsidR="00D25711" w:rsidRPr="003D6B6C">
        <w:rPr>
          <w:rFonts w:ascii="Times New Roman" w:hAnsi="Times New Roman"/>
          <w:sz w:val="22"/>
          <w:szCs w:val="22"/>
          <w:highlight w:val="lightGray"/>
        </w:rPr>
        <w:t>No performance guarantee is required</w:t>
      </w:r>
      <w:r w:rsidR="00D25711" w:rsidRPr="00797C04">
        <w:rPr>
          <w:rFonts w:ascii="Times New Roman" w:hAnsi="Times New Roman"/>
          <w:sz w:val="22"/>
          <w:szCs w:val="22"/>
        </w:rPr>
        <w:t>.</w:t>
      </w:r>
      <w:r w:rsidRPr="00797C04">
        <w:rPr>
          <w:rFonts w:ascii="Times New Roman" w:hAnsi="Times New Roman"/>
          <w:sz w:val="22"/>
          <w:szCs w:val="22"/>
        </w:rPr>
        <w:t>]</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76"/>
      </w:tblGrid>
      <w:tr w:rsidR="00BA3016" w:rsidRPr="009254C4" w14:paraId="1E5F56F9" w14:textId="77777777" w:rsidTr="009254C4">
        <w:tc>
          <w:tcPr>
            <w:tcW w:w="8436" w:type="dxa"/>
            <w:shd w:val="clear" w:color="auto" w:fill="auto"/>
          </w:tcPr>
          <w:p w14:paraId="4E6F4964" w14:textId="77777777" w:rsidR="00BA3016" w:rsidRPr="009254C4" w:rsidRDefault="00BA3016" w:rsidP="009254C4">
            <w:pPr>
              <w:jc w:val="both"/>
              <w:rPr>
                <w:rFonts w:ascii="Times New Roman" w:hAnsi="Times New Roman"/>
                <w:sz w:val="22"/>
                <w:szCs w:val="22"/>
              </w:rPr>
            </w:pPr>
            <w:r w:rsidRPr="00602D93">
              <w:rPr>
                <w:rFonts w:ascii="Times New Roman" w:hAnsi="Times New Roman"/>
                <w:sz w:val="22"/>
                <w:szCs w:val="22"/>
                <w:highlight w:val="yellow"/>
              </w:rPr>
              <w:lastRenderedPageBreak/>
              <w:t xml:space="preserve">Please align this article with Contract Notice point 12, and Instructions to Tenderers point </w:t>
            </w:r>
            <w:r w:rsidRPr="00E316AC">
              <w:rPr>
                <w:rFonts w:ascii="Times New Roman" w:hAnsi="Times New Roman"/>
                <w:sz w:val="22"/>
                <w:szCs w:val="22"/>
                <w:highlight w:val="yellow"/>
              </w:rPr>
              <w:t>21.7</w:t>
            </w:r>
          </w:p>
        </w:tc>
      </w:tr>
    </w:tbl>
    <w:p w14:paraId="4A985989" w14:textId="77777777" w:rsidR="0047783A" w:rsidRDefault="0047783A" w:rsidP="00B34179">
      <w:pPr>
        <w:spacing w:before="240"/>
        <w:ind w:left="1134" w:hanging="1134"/>
        <w:jc w:val="both"/>
        <w:rPr>
          <w:rFonts w:ascii="Times New Roman" w:hAnsi="Times New Roman"/>
          <w:b/>
          <w:sz w:val="24"/>
          <w:szCs w:val="24"/>
        </w:rPr>
      </w:pPr>
      <w:bookmarkStart w:id="7"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Pr="003D6B6C">
        <w:rPr>
          <w:rFonts w:ascii="Times New Roman" w:hAnsi="Times New Roman"/>
          <w:b/>
          <w:sz w:val="24"/>
          <w:szCs w:val="24"/>
        </w:rPr>
        <w:t>Insurance</w:t>
      </w:r>
      <w:bookmarkEnd w:id="7"/>
    </w:p>
    <w:p w14:paraId="51AFB6C2" w14:textId="77777777" w:rsidR="00FF361A" w:rsidRPr="003D6B6C" w:rsidRDefault="00FF361A" w:rsidP="00B34179">
      <w:pPr>
        <w:spacing w:before="240"/>
        <w:ind w:left="1134" w:hanging="1134"/>
        <w:jc w:val="both"/>
        <w:rPr>
          <w:rFonts w:ascii="Times New Roman" w:hAnsi="Times New Roman"/>
          <w:b/>
          <w:sz w:val="24"/>
          <w:szCs w:val="24"/>
        </w:rPr>
      </w:pPr>
      <w:r>
        <w:rPr>
          <w:rFonts w:ascii="Times New Roman" w:hAnsi="Times New Roman"/>
          <w:b/>
          <w:sz w:val="24"/>
          <w:szCs w:val="24"/>
        </w:rPr>
        <w:tab/>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76"/>
      </w:tblGrid>
      <w:tr w:rsidR="00FF361A" w:rsidRPr="009254C4" w14:paraId="5202D6CB" w14:textId="77777777" w:rsidTr="009254C4">
        <w:tc>
          <w:tcPr>
            <w:tcW w:w="8436" w:type="dxa"/>
            <w:shd w:val="clear" w:color="auto" w:fill="auto"/>
          </w:tcPr>
          <w:p w14:paraId="5D031015" w14:textId="77777777" w:rsidR="00FF361A" w:rsidRPr="00602D93" w:rsidRDefault="00FF361A" w:rsidP="009254C4">
            <w:pPr>
              <w:spacing w:before="240"/>
              <w:jc w:val="both"/>
              <w:rPr>
                <w:rFonts w:ascii="Times New Roman" w:hAnsi="Times New Roman"/>
                <w:sz w:val="24"/>
                <w:szCs w:val="24"/>
                <w:highlight w:val="yellow"/>
              </w:rPr>
            </w:pPr>
            <w:r w:rsidRPr="00602D93">
              <w:rPr>
                <w:rFonts w:ascii="Times New Roman" w:hAnsi="Times New Roman"/>
                <w:sz w:val="24"/>
                <w:szCs w:val="24"/>
                <w:highlight w:val="yellow"/>
              </w:rPr>
              <w:t xml:space="preserve">Please note: </w:t>
            </w:r>
          </w:p>
          <w:p w14:paraId="598CED23" w14:textId="77777777" w:rsidR="00FF361A" w:rsidRPr="00E316AC" w:rsidRDefault="00FF361A" w:rsidP="009254C4">
            <w:pPr>
              <w:spacing w:before="240"/>
              <w:jc w:val="both"/>
              <w:rPr>
                <w:rFonts w:ascii="Times New Roman" w:hAnsi="Times New Roman"/>
                <w:sz w:val="24"/>
                <w:szCs w:val="24"/>
                <w:highlight w:val="yellow"/>
              </w:rPr>
            </w:pPr>
            <w:r w:rsidRPr="00E316AC">
              <w:rPr>
                <w:rFonts w:ascii="Times New Roman" w:hAnsi="Times New Roman"/>
                <w:sz w:val="24"/>
                <w:szCs w:val="24"/>
                <w:highlight w:val="yellow"/>
              </w:rPr>
              <w:t xml:space="preserve">Article 12 prescribes special obligations on the Contractors on insurance policies. </w:t>
            </w:r>
          </w:p>
          <w:p w14:paraId="0E724D0E" w14:textId="77777777" w:rsidR="00FF361A" w:rsidRPr="009254C4" w:rsidRDefault="00FF361A" w:rsidP="009254C4">
            <w:pPr>
              <w:spacing w:before="240"/>
              <w:jc w:val="both"/>
              <w:rPr>
                <w:rFonts w:ascii="Times New Roman" w:hAnsi="Times New Roman"/>
                <w:b/>
                <w:sz w:val="24"/>
                <w:szCs w:val="24"/>
              </w:rPr>
            </w:pPr>
            <w:r w:rsidRPr="00E316AC">
              <w:rPr>
                <w:rFonts w:ascii="Times New Roman" w:hAnsi="Times New Roman"/>
                <w:sz w:val="24"/>
                <w:szCs w:val="24"/>
                <w:highlight w:val="yellow"/>
              </w:rPr>
              <w:t>If you do</w:t>
            </w:r>
            <w:r w:rsidRPr="009254C4">
              <w:rPr>
                <w:rFonts w:ascii="Times New Roman" w:hAnsi="Times New Roman"/>
                <w:sz w:val="24"/>
                <w:szCs w:val="24"/>
                <w:highlight w:val="yellow"/>
              </w:rPr>
              <w:t xml:space="preserve"> </w:t>
            </w:r>
            <w:r w:rsidRPr="00602D93">
              <w:rPr>
                <w:rFonts w:ascii="Times New Roman" w:hAnsi="Times New Roman"/>
                <w:sz w:val="24"/>
                <w:szCs w:val="24"/>
                <w:highlight w:val="yellow"/>
              </w:rPr>
              <w:t>n</w:t>
            </w:r>
            <w:r w:rsidRPr="009254C4">
              <w:rPr>
                <w:rFonts w:ascii="Times New Roman" w:hAnsi="Times New Roman"/>
                <w:sz w:val="24"/>
                <w:szCs w:val="24"/>
                <w:highlight w:val="yellow"/>
              </w:rPr>
              <w:t>o</w:t>
            </w:r>
            <w:r w:rsidRPr="00602D93">
              <w:rPr>
                <w:rFonts w:ascii="Times New Roman" w:hAnsi="Times New Roman"/>
                <w:sz w:val="24"/>
                <w:szCs w:val="24"/>
                <w:highlight w:val="yellow"/>
              </w:rPr>
              <w:t>t require insurance policies (and most supply contracts in practice do</w:t>
            </w:r>
            <w:r w:rsidRPr="009254C4">
              <w:rPr>
                <w:rFonts w:ascii="Times New Roman" w:hAnsi="Times New Roman"/>
                <w:sz w:val="24"/>
                <w:szCs w:val="24"/>
                <w:highlight w:val="yellow"/>
              </w:rPr>
              <w:t xml:space="preserve"> </w:t>
            </w:r>
            <w:r w:rsidRPr="00602D93">
              <w:rPr>
                <w:rFonts w:ascii="Times New Roman" w:hAnsi="Times New Roman"/>
                <w:sz w:val="24"/>
                <w:szCs w:val="24"/>
                <w:highlight w:val="yellow"/>
              </w:rPr>
              <w:t>n</w:t>
            </w:r>
            <w:r w:rsidRPr="009254C4">
              <w:rPr>
                <w:rFonts w:ascii="Times New Roman" w:hAnsi="Times New Roman"/>
                <w:sz w:val="24"/>
                <w:szCs w:val="24"/>
                <w:highlight w:val="yellow"/>
              </w:rPr>
              <w:t>o</w:t>
            </w:r>
            <w:r w:rsidRPr="00602D93">
              <w:rPr>
                <w:rFonts w:ascii="Times New Roman" w:hAnsi="Times New Roman"/>
                <w:sz w:val="24"/>
                <w:szCs w:val="24"/>
                <w:highlight w:val="yellow"/>
              </w:rPr>
              <w:t>t), choose option that no liabilities and/or insurance options are required, both for 12.1 and 12.2</w:t>
            </w:r>
          </w:p>
        </w:tc>
      </w:tr>
    </w:tbl>
    <w:p w14:paraId="51F7193D" w14:textId="77777777" w:rsidR="00FF361A" w:rsidRPr="003D6B6C" w:rsidRDefault="00FF361A" w:rsidP="00B34179">
      <w:pPr>
        <w:spacing w:before="240"/>
        <w:ind w:left="1134" w:hanging="1134"/>
        <w:jc w:val="both"/>
        <w:rPr>
          <w:rFonts w:ascii="Times New Roman" w:hAnsi="Times New Roman"/>
          <w:b/>
          <w:sz w:val="24"/>
          <w:szCs w:val="24"/>
        </w:rPr>
      </w:pPr>
    </w:p>
    <w:p w14:paraId="0F901DCB" w14:textId="77777777" w:rsidR="0049293D" w:rsidRDefault="004D33C9" w:rsidP="003D6B6C">
      <w:pPr>
        <w:tabs>
          <w:tab w:val="left" w:pos="1134"/>
        </w:tabs>
        <w:spacing w:before="240"/>
        <w:ind w:left="1134" w:hanging="708"/>
        <w:jc w:val="both"/>
        <w:rPr>
          <w:rFonts w:ascii="Times New Roman" w:hAnsi="Times New Roman"/>
          <w:sz w:val="22"/>
          <w:szCs w:val="22"/>
          <w:highlight w:val="yellow"/>
        </w:rPr>
      </w:pPr>
      <w:r w:rsidRPr="003D6B6C">
        <w:rPr>
          <w:rFonts w:ascii="Times New Roman" w:hAnsi="Times New Roman"/>
          <w:sz w:val="22"/>
          <w:szCs w:val="22"/>
        </w:rPr>
        <w:t>12.1a)</w:t>
      </w:r>
      <w:r w:rsidR="003D6B6C">
        <w:rPr>
          <w:rFonts w:ascii="Times New Roman" w:hAnsi="Times New Roman"/>
          <w:sz w:val="22"/>
          <w:szCs w:val="22"/>
        </w:rPr>
        <w:tab/>
      </w:r>
      <w:r w:rsidRPr="003D6B6C">
        <w:rPr>
          <w:rFonts w:ascii="Times New Roman" w:hAnsi="Times New Roman"/>
          <w:sz w:val="22"/>
          <w:szCs w:val="22"/>
        </w:rPr>
        <w:t>&lt;</w:t>
      </w:r>
      <w:r w:rsidRPr="003D6B6C">
        <w:rPr>
          <w:rFonts w:ascii="Times New Roman" w:hAnsi="Times New Roman"/>
          <w:sz w:val="22"/>
          <w:szCs w:val="22"/>
          <w:highlight w:val="yellow"/>
        </w:rPr>
        <w:t>Specify here the specific requirements of liability for damage to the supplies&gt;</w:t>
      </w:r>
    </w:p>
    <w:p w14:paraId="26D3A60D" w14:textId="77777777" w:rsidR="004D33C9" w:rsidRPr="003D6B6C" w:rsidRDefault="004D33C9" w:rsidP="00DD2B6E">
      <w:pPr>
        <w:tabs>
          <w:tab w:val="left" w:pos="1134"/>
        </w:tabs>
        <w:spacing w:before="240"/>
        <w:ind w:left="1134"/>
        <w:jc w:val="both"/>
        <w:rPr>
          <w:rFonts w:ascii="Times New Roman" w:hAnsi="Times New Roman"/>
          <w:sz w:val="22"/>
          <w:szCs w:val="22"/>
        </w:rPr>
      </w:pPr>
      <w:r w:rsidRPr="003D6B6C">
        <w:rPr>
          <w:rFonts w:ascii="Times New Roman" w:hAnsi="Times New Roman"/>
          <w:sz w:val="22"/>
          <w:szCs w:val="22"/>
          <w:highlight w:val="yellow"/>
        </w:rPr>
        <w:t>[If you find it necessary to set a limit other than that referred to in the general conditions</w:t>
      </w:r>
      <w:r w:rsidR="00F35D21" w:rsidRPr="003D6B6C">
        <w:rPr>
          <w:rFonts w:ascii="Times New Roman" w:hAnsi="Times New Roman"/>
          <w:sz w:val="22"/>
          <w:szCs w:val="22"/>
          <w:highlight w:val="yellow"/>
        </w:rPr>
        <w:t>,</w:t>
      </w:r>
      <w:r w:rsidRPr="003D6B6C">
        <w:rPr>
          <w:rFonts w:ascii="Times New Roman" w:hAnsi="Times New Roman"/>
          <w:sz w:val="22"/>
          <w:szCs w:val="22"/>
          <w:highlight w:val="yellow"/>
        </w:rPr>
        <w:t xml:space="preserve"> add the following clause</w:t>
      </w:r>
      <w:r w:rsidRPr="003D6B6C">
        <w:rPr>
          <w:rFonts w:ascii="Times New Roman" w:hAnsi="Times New Roman"/>
          <w:sz w:val="22"/>
          <w:szCs w:val="22"/>
        </w:rPr>
        <w:t xml:space="preserve"> :</w:t>
      </w:r>
    </w:p>
    <w:p w14:paraId="20960822" w14:textId="77777777" w:rsidR="004D33C9" w:rsidRDefault="0049293D" w:rsidP="003D6B6C">
      <w:pPr>
        <w:tabs>
          <w:tab w:val="left" w:pos="1134"/>
        </w:tabs>
        <w:spacing w:before="240"/>
        <w:ind w:left="1134"/>
        <w:jc w:val="both"/>
        <w:rPr>
          <w:rFonts w:ascii="Times New Roman" w:hAnsi="Times New Roman"/>
          <w:sz w:val="22"/>
          <w:szCs w:val="22"/>
        </w:rPr>
      </w:pPr>
      <w:r>
        <w:rPr>
          <w:rFonts w:ascii="Times New Roman" w:hAnsi="Times New Roman"/>
          <w:sz w:val="22"/>
          <w:szCs w:val="22"/>
        </w:rPr>
        <w:t>"</w:t>
      </w:r>
      <w:r w:rsidR="004D33C9" w:rsidRPr="003D6B6C">
        <w:rPr>
          <w:rFonts w:ascii="Times New Roman" w:hAnsi="Times New Roman"/>
          <w:sz w:val="22"/>
          <w:szCs w:val="22"/>
          <w:highlight w:val="lightGray"/>
        </w:rPr>
        <w:t>By way of derogation from Article 12.1, a) paragraph 2, of the general conditions, compensation for damage to the supplies resulting from the Contractor's liability in respect of the Contracting Authority is capped at an amount equal to</w:t>
      </w:r>
      <w:r w:rsidR="004D33C9" w:rsidRPr="003D6B6C">
        <w:rPr>
          <w:rFonts w:ascii="Times New Roman" w:hAnsi="Times New Roman"/>
          <w:sz w:val="22"/>
          <w:szCs w:val="22"/>
        </w:rPr>
        <w:t xml:space="preserve"> </w:t>
      </w:r>
      <w:r>
        <w:rPr>
          <w:rFonts w:ascii="Times New Roman" w:hAnsi="Times New Roman"/>
          <w:sz w:val="22"/>
          <w:szCs w:val="22"/>
        </w:rPr>
        <w:t>&lt;</w:t>
      </w:r>
      <w:r w:rsidR="004D33C9" w:rsidRPr="003D6B6C">
        <w:rPr>
          <w:rFonts w:ascii="Times New Roman" w:hAnsi="Times New Roman"/>
          <w:sz w:val="22"/>
          <w:szCs w:val="22"/>
          <w:highlight w:val="yellow"/>
        </w:rPr>
        <w:t>contract value</w:t>
      </w:r>
      <w:r w:rsidR="00FF361A">
        <w:rPr>
          <w:rFonts w:ascii="Times New Roman" w:hAnsi="Times New Roman"/>
          <w:sz w:val="22"/>
          <w:szCs w:val="22"/>
        </w:rPr>
        <w:t xml:space="preserve"> / lesser amount</w:t>
      </w:r>
      <w:r w:rsidR="004D33C9" w:rsidRPr="003D6B6C">
        <w:rPr>
          <w:rFonts w:ascii="Times New Roman" w:hAnsi="Times New Roman"/>
          <w:sz w:val="22"/>
          <w:szCs w:val="22"/>
        </w:rPr>
        <w:t>.</w:t>
      </w:r>
      <w:r>
        <w:rPr>
          <w:rFonts w:ascii="Times New Roman" w:hAnsi="Times New Roman"/>
          <w:sz w:val="22"/>
          <w:szCs w:val="22"/>
        </w:rPr>
        <w:t>&gt;</w:t>
      </w:r>
      <w:r w:rsidR="004D33C9" w:rsidRPr="003D6B6C">
        <w:rPr>
          <w:rFonts w:ascii="Times New Roman" w:hAnsi="Times New Roman"/>
          <w:sz w:val="22"/>
          <w:szCs w:val="22"/>
        </w:rPr>
        <w:t xml:space="preserve"> </w:t>
      </w:r>
      <w:r>
        <w:rPr>
          <w:rFonts w:ascii="Times New Roman" w:hAnsi="Times New Roman"/>
          <w:sz w:val="22"/>
          <w:szCs w:val="22"/>
        </w:rPr>
        <w:t>"</w:t>
      </w:r>
      <w:r w:rsidR="004D33C9" w:rsidRPr="003D6B6C">
        <w:rPr>
          <w:rFonts w:ascii="Times New Roman" w:hAnsi="Times New Roman"/>
          <w:sz w:val="22"/>
          <w:szCs w:val="22"/>
        </w:rPr>
        <w:t>]</w:t>
      </w:r>
    </w:p>
    <w:p w14:paraId="36C2B7CD" w14:textId="77777777" w:rsidR="00FF361A" w:rsidRDefault="00FF361A" w:rsidP="003D6B6C">
      <w:pPr>
        <w:tabs>
          <w:tab w:val="left" w:pos="1134"/>
        </w:tabs>
        <w:spacing w:before="240"/>
        <w:ind w:left="1134"/>
        <w:jc w:val="both"/>
        <w:rPr>
          <w:rFonts w:ascii="Times New Roman" w:hAnsi="Times New Roman"/>
          <w:sz w:val="22"/>
          <w:szCs w:val="22"/>
        </w:rPr>
      </w:pPr>
      <w:r w:rsidRPr="00DC3863">
        <w:rPr>
          <w:rFonts w:ascii="Times New Roman" w:hAnsi="Times New Roman"/>
          <w:sz w:val="22"/>
          <w:szCs w:val="22"/>
          <w:highlight w:val="yellow"/>
        </w:rPr>
        <w:t>Or</w:t>
      </w:r>
      <w:r>
        <w:rPr>
          <w:rFonts w:ascii="Times New Roman" w:hAnsi="Times New Roman"/>
          <w:sz w:val="22"/>
          <w:szCs w:val="22"/>
        </w:rPr>
        <w:t xml:space="preserve"> </w:t>
      </w:r>
    </w:p>
    <w:p w14:paraId="6711F6D5" w14:textId="77777777" w:rsidR="00FF361A" w:rsidRPr="003D6B6C" w:rsidRDefault="00FF361A" w:rsidP="003D6B6C">
      <w:pPr>
        <w:tabs>
          <w:tab w:val="left" w:pos="1134"/>
        </w:tabs>
        <w:spacing w:before="240"/>
        <w:ind w:left="1134"/>
        <w:jc w:val="both"/>
        <w:rPr>
          <w:rFonts w:ascii="Times New Roman" w:hAnsi="Times New Roman"/>
          <w:sz w:val="22"/>
          <w:szCs w:val="22"/>
        </w:rPr>
      </w:pPr>
      <w:r w:rsidRPr="00DC3863">
        <w:rPr>
          <w:rFonts w:ascii="Times New Roman" w:hAnsi="Times New Roman"/>
          <w:sz w:val="22"/>
          <w:szCs w:val="22"/>
          <w:highlight w:val="lightGray"/>
        </w:rPr>
        <w:t>No liability / insurance measures are required.</w:t>
      </w:r>
    </w:p>
    <w:p w14:paraId="37372E88" w14:textId="77777777" w:rsidR="0049293D" w:rsidRDefault="004D33C9" w:rsidP="003D6B6C">
      <w:pPr>
        <w:tabs>
          <w:tab w:val="left" w:pos="1134"/>
        </w:tabs>
        <w:spacing w:before="240"/>
        <w:ind w:left="1134" w:hanging="708"/>
        <w:jc w:val="both"/>
        <w:rPr>
          <w:rFonts w:ascii="Times New Roman" w:hAnsi="Times New Roman"/>
          <w:sz w:val="22"/>
          <w:szCs w:val="22"/>
          <w:highlight w:val="yellow"/>
        </w:rPr>
      </w:pPr>
      <w:r w:rsidRPr="003D6B6C">
        <w:rPr>
          <w:rFonts w:ascii="Times New Roman" w:hAnsi="Times New Roman"/>
          <w:sz w:val="22"/>
          <w:szCs w:val="22"/>
        </w:rPr>
        <w:t>12.</w:t>
      </w:r>
      <w:r w:rsidR="003D6B6C">
        <w:rPr>
          <w:rFonts w:ascii="Times New Roman" w:hAnsi="Times New Roman"/>
          <w:sz w:val="22"/>
          <w:szCs w:val="22"/>
        </w:rPr>
        <w:t>1</w:t>
      </w:r>
      <w:r w:rsidRPr="003D6B6C">
        <w:rPr>
          <w:rFonts w:ascii="Times New Roman" w:hAnsi="Times New Roman"/>
          <w:sz w:val="22"/>
          <w:szCs w:val="22"/>
        </w:rPr>
        <w:t>b)</w:t>
      </w:r>
      <w:r w:rsidR="003D6B6C">
        <w:rPr>
          <w:rFonts w:ascii="Times New Roman" w:hAnsi="Times New Roman"/>
          <w:sz w:val="22"/>
          <w:szCs w:val="22"/>
        </w:rPr>
        <w:tab/>
      </w:r>
      <w:r w:rsidRPr="003D6B6C">
        <w:rPr>
          <w:rFonts w:ascii="Times New Roman" w:hAnsi="Times New Roman"/>
          <w:sz w:val="22"/>
          <w:szCs w:val="22"/>
        </w:rPr>
        <w:t>&lt;</w:t>
      </w:r>
      <w:r w:rsidRPr="00F017DE">
        <w:rPr>
          <w:rFonts w:ascii="Times New Roman" w:hAnsi="Times New Roman"/>
          <w:sz w:val="22"/>
          <w:szCs w:val="22"/>
          <w:highlight w:val="yellow"/>
        </w:rPr>
        <w:t xml:space="preserve">Specify here the specific requirements of liability for damages to the Contracting Authority&gt; </w:t>
      </w:r>
    </w:p>
    <w:p w14:paraId="5B00F97C" w14:textId="77777777" w:rsidR="004D33C9" w:rsidRPr="003D6B6C" w:rsidRDefault="004D33C9" w:rsidP="00DD2B6E">
      <w:pPr>
        <w:tabs>
          <w:tab w:val="left" w:pos="1134"/>
        </w:tabs>
        <w:spacing w:before="240"/>
        <w:ind w:left="1134"/>
        <w:jc w:val="both"/>
        <w:rPr>
          <w:rFonts w:ascii="Times New Roman" w:hAnsi="Times New Roman"/>
          <w:sz w:val="22"/>
          <w:szCs w:val="22"/>
        </w:rPr>
      </w:pPr>
      <w:r w:rsidRPr="00F017DE">
        <w:rPr>
          <w:rFonts w:ascii="Times New Roman" w:hAnsi="Times New Roman"/>
          <w:sz w:val="22"/>
          <w:szCs w:val="22"/>
          <w:highlight w:val="yellow"/>
        </w:rPr>
        <w:t>[ If you find it necessary to set a limit other than that referred to in the general conditions</w:t>
      </w:r>
      <w:r w:rsidR="00F35D21" w:rsidRPr="00F017DE">
        <w:rPr>
          <w:rFonts w:ascii="Times New Roman" w:hAnsi="Times New Roman"/>
          <w:sz w:val="22"/>
          <w:szCs w:val="22"/>
          <w:highlight w:val="yellow"/>
        </w:rPr>
        <w:t>,</w:t>
      </w:r>
      <w:r w:rsidRPr="00F017DE">
        <w:rPr>
          <w:rFonts w:ascii="Times New Roman" w:hAnsi="Times New Roman"/>
          <w:sz w:val="22"/>
          <w:szCs w:val="22"/>
          <w:highlight w:val="yellow"/>
        </w:rPr>
        <w:t xml:space="preserve"> add the following clause</w:t>
      </w:r>
      <w:r w:rsidRPr="003D6B6C">
        <w:rPr>
          <w:rFonts w:ascii="Times New Roman" w:hAnsi="Times New Roman"/>
          <w:sz w:val="22"/>
          <w:szCs w:val="22"/>
        </w:rPr>
        <w:t xml:space="preserve"> :</w:t>
      </w:r>
    </w:p>
    <w:p w14:paraId="4F700155" w14:textId="77777777" w:rsidR="004D33C9" w:rsidRDefault="004D33C9" w:rsidP="003D6B6C">
      <w:pPr>
        <w:tabs>
          <w:tab w:val="left" w:pos="1134"/>
        </w:tabs>
        <w:spacing w:before="240"/>
        <w:ind w:left="1134"/>
        <w:jc w:val="both"/>
        <w:rPr>
          <w:rFonts w:ascii="Times New Roman" w:hAnsi="Times New Roman"/>
          <w:sz w:val="22"/>
          <w:szCs w:val="22"/>
        </w:rPr>
      </w:pPr>
      <w:r w:rsidRPr="003D6B6C">
        <w:rPr>
          <w:rFonts w:ascii="Times New Roman" w:hAnsi="Times New Roman"/>
          <w:sz w:val="22"/>
          <w:szCs w:val="22"/>
        </w:rPr>
        <w:t>"</w:t>
      </w:r>
      <w:r w:rsidRPr="003D6B6C">
        <w:rPr>
          <w:rFonts w:ascii="Times New Roman" w:hAnsi="Times New Roman"/>
          <w:sz w:val="22"/>
          <w:szCs w:val="22"/>
          <w:highlight w:val="lightGray"/>
        </w:rPr>
        <w:t>By way of derogation from Article 12.1,b), paragraph 2, of the general conditions, compensation for damage resulting from the Contractor's liability in respect of the Contracting Authority is capped at an amount equal to</w:t>
      </w:r>
      <w:r w:rsidRPr="003D6B6C">
        <w:rPr>
          <w:rFonts w:ascii="Times New Roman" w:hAnsi="Times New Roman"/>
          <w:sz w:val="22"/>
          <w:szCs w:val="22"/>
        </w:rPr>
        <w:t xml:space="preserve"> </w:t>
      </w:r>
      <w:r w:rsidR="0049293D">
        <w:rPr>
          <w:rFonts w:ascii="Times New Roman" w:hAnsi="Times New Roman"/>
          <w:sz w:val="22"/>
          <w:szCs w:val="22"/>
        </w:rPr>
        <w:t>&lt;</w:t>
      </w:r>
      <w:r w:rsidRPr="003D6B6C">
        <w:rPr>
          <w:rFonts w:ascii="Times New Roman" w:hAnsi="Times New Roman"/>
          <w:sz w:val="22"/>
          <w:szCs w:val="22"/>
          <w:highlight w:val="yellow"/>
        </w:rPr>
        <w:t>contract value</w:t>
      </w:r>
      <w:r w:rsidR="00FF361A">
        <w:rPr>
          <w:rFonts w:ascii="Times New Roman" w:hAnsi="Times New Roman"/>
          <w:sz w:val="22"/>
          <w:szCs w:val="22"/>
        </w:rPr>
        <w:t xml:space="preserve"> / lesser amount</w:t>
      </w:r>
      <w:r w:rsidR="0049293D">
        <w:rPr>
          <w:rFonts w:ascii="Times New Roman" w:hAnsi="Times New Roman"/>
          <w:sz w:val="22"/>
          <w:szCs w:val="22"/>
        </w:rPr>
        <w:t>&gt;</w:t>
      </w:r>
      <w:r w:rsidRPr="003D6B6C">
        <w:rPr>
          <w:rFonts w:ascii="Times New Roman" w:hAnsi="Times New Roman"/>
          <w:sz w:val="22"/>
          <w:szCs w:val="22"/>
        </w:rPr>
        <w:t>. »]</w:t>
      </w:r>
    </w:p>
    <w:p w14:paraId="16EFFA50" w14:textId="77777777" w:rsidR="00FF361A" w:rsidRDefault="00FF361A" w:rsidP="00FF361A">
      <w:pPr>
        <w:tabs>
          <w:tab w:val="left" w:pos="1134"/>
        </w:tabs>
        <w:spacing w:before="240"/>
        <w:ind w:left="1134"/>
        <w:jc w:val="both"/>
        <w:rPr>
          <w:rFonts w:ascii="Times New Roman" w:hAnsi="Times New Roman"/>
          <w:sz w:val="22"/>
          <w:szCs w:val="22"/>
        </w:rPr>
      </w:pPr>
      <w:r w:rsidRPr="00B12303">
        <w:rPr>
          <w:rFonts w:ascii="Times New Roman" w:hAnsi="Times New Roman"/>
          <w:sz w:val="22"/>
          <w:szCs w:val="22"/>
          <w:highlight w:val="yellow"/>
        </w:rPr>
        <w:t>Or</w:t>
      </w:r>
      <w:r>
        <w:rPr>
          <w:rFonts w:ascii="Times New Roman" w:hAnsi="Times New Roman"/>
          <w:sz w:val="22"/>
          <w:szCs w:val="22"/>
        </w:rPr>
        <w:t xml:space="preserve"> </w:t>
      </w:r>
    </w:p>
    <w:p w14:paraId="0F62A023" w14:textId="77777777" w:rsidR="00FF361A" w:rsidRDefault="00FF361A" w:rsidP="00FF361A">
      <w:pPr>
        <w:tabs>
          <w:tab w:val="left" w:pos="1134"/>
        </w:tabs>
        <w:spacing w:before="240"/>
        <w:ind w:left="1134"/>
        <w:jc w:val="both"/>
        <w:rPr>
          <w:rFonts w:ascii="Times New Roman" w:hAnsi="Times New Roman"/>
          <w:sz w:val="22"/>
          <w:szCs w:val="22"/>
          <w:highlight w:val="lightGray"/>
        </w:rPr>
      </w:pPr>
      <w:r w:rsidRPr="00B12303">
        <w:rPr>
          <w:rFonts w:ascii="Times New Roman" w:hAnsi="Times New Roman"/>
          <w:sz w:val="22"/>
          <w:szCs w:val="22"/>
          <w:highlight w:val="lightGray"/>
        </w:rPr>
        <w:lastRenderedPageBreak/>
        <w:t>No liability / insurance measures are required.</w:t>
      </w:r>
    </w:p>
    <w:p w14:paraId="55A626B8" w14:textId="77777777" w:rsidR="00FF361A" w:rsidRDefault="00FF361A" w:rsidP="00FF361A">
      <w:pPr>
        <w:tabs>
          <w:tab w:val="left" w:pos="1134"/>
        </w:tabs>
        <w:spacing w:before="240"/>
        <w:ind w:left="426"/>
        <w:jc w:val="both"/>
        <w:rPr>
          <w:rFonts w:ascii="Times New Roman" w:hAnsi="Times New Roman"/>
          <w:sz w:val="22"/>
          <w:szCs w:val="22"/>
        </w:rPr>
      </w:pPr>
      <w:r w:rsidRPr="00B12303">
        <w:rPr>
          <w:rFonts w:ascii="Times New Roman" w:hAnsi="Times New Roman"/>
          <w:sz w:val="22"/>
          <w:szCs w:val="22"/>
          <w:highlight w:val="lightGray"/>
        </w:rPr>
        <w:t>12.2. Insurance</w:t>
      </w:r>
      <w:r w:rsidRPr="00B12303">
        <w:rPr>
          <w:rFonts w:ascii="Times New Roman" w:hAnsi="Times New Roman"/>
          <w:sz w:val="22"/>
          <w:szCs w:val="22"/>
        </w:rPr>
        <w:t xml:space="preserve"> </w:t>
      </w:r>
    </w:p>
    <w:p w14:paraId="62285009" w14:textId="77777777" w:rsidR="00FF361A" w:rsidRPr="00FF361A" w:rsidRDefault="00FF361A" w:rsidP="00FF361A">
      <w:pPr>
        <w:tabs>
          <w:tab w:val="left" w:pos="1134"/>
        </w:tabs>
        <w:spacing w:before="240"/>
        <w:ind w:left="426"/>
        <w:jc w:val="both"/>
        <w:rPr>
          <w:rFonts w:ascii="Times New Roman" w:hAnsi="Times New Roman"/>
          <w:sz w:val="22"/>
          <w:szCs w:val="22"/>
        </w:rPr>
      </w:pPr>
      <w:r>
        <w:rPr>
          <w:rFonts w:ascii="Times New Roman" w:hAnsi="Times New Roman"/>
          <w:sz w:val="22"/>
          <w:szCs w:val="22"/>
          <w:highlight w:val="lightGray"/>
        </w:rPr>
        <w:tab/>
      </w:r>
      <w:r w:rsidRPr="00FF361A">
        <w:rPr>
          <w:rFonts w:ascii="Times New Roman" w:hAnsi="Times New Roman"/>
          <w:sz w:val="22"/>
          <w:szCs w:val="22"/>
          <w:highlight w:val="lightGray"/>
        </w:rPr>
        <w:t>No liability / insurance measures are required.</w:t>
      </w:r>
    </w:p>
    <w:p w14:paraId="3F935863" w14:textId="77777777" w:rsidR="00FF361A" w:rsidRPr="003D6B6C" w:rsidRDefault="00FF361A" w:rsidP="00FF361A">
      <w:pPr>
        <w:tabs>
          <w:tab w:val="left" w:pos="1134"/>
        </w:tabs>
        <w:spacing w:before="240"/>
        <w:ind w:left="1134"/>
        <w:jc w:val="both"/>
        <w:rPr>
          <w:rFonts w:ascii="Times New Roman" w:hAnsi="Times New Roman"/>
          <w:sz w:val="22"/>
          <w:szCs w:val="22"/>
        </w:rPr>
      </w:pPr>
      <w:r w:rsidRPr="00B12303">
        <w:rPr>
          <w:rFonts w:ascii="Times New Roman" w:hAnsi="Times New Roman"/>
          <w:sz w:val="22"/>
          <w:szCs w:val="22"/>
          <w:highlight w:val="yellow"/>
        </w:rPr>
        <w:t>Or</w:t>
      </w:r>
      <w:r>
        <w:rPr>
          <w:rFonts w:ascii="Times New Roman" w:hAnsi="Times New Roman"/>
          <w:sz w:val="22"/>
          <w:szCs w:val="22"/>
        </w:rPr>
        <w:t xml:space="preserve"> </w:t>
      </w:r>
    </w:p>
    <w:p w14:paraId="12B2B61E" w14:textId="77777777" w:rsidR="0049293D" w:rsidRDefault="003D6B6C" w:rsidP="003D6B6C">
      <w:pPr>
        <w:tabs>
          <w:tab w:val="left" w:pos="1843"/>
        </w:tabs>
        <w:spacing w:before="240"/>
        <w:ind w:left="1843" w:hanging="1843"/>
        <w:jc w:val="both"/>
        <w:rPr>
          <w:rFonts w:ascii="Times New Roman" w:hAnsi="Times New Roman"/>
          <w:sz w:val="22"/>
          <w:szCs w:val="22"/>
          <w:highlight w:val="yellow"/>
        </w:rPr>
      </w:pPr>
      <w:r w:rsidRPr="00DC3863">
        <w:rPr>
          <w:rFonts w:ascii="Times New Roman" w:hAnsi="Times New Roman"/>
          <w:sz w:val="22"/>
          <w:szCs w:val="22"/>
          <w:highlight w:val="lightGray"/>
        </w:rPr>
        <w:t>12.2</w:t>
      </w:r>
      <w:r w:rsidR="004D33C9" w:rsidRPr="00DC3863">
        <w:rPr>
          <w:rFonts w:ascii="Times New Roman" w:hAnsi="Times New Roman"/>
          <w:sz w:val="22"/>
          <w:szCs w:val="22"/>
          <w:highlight w:val="lightGray"/>
        </w:rPr>
        <w:t>a), paragraph 1</w:t>
      </w:r>
      <w:r>
        <w:rPr>
          <w:rFonts w:ascii="Times New Roman" w:hAnsi="Times New Roman"/>
          <w:sz w:val="22"/>
          <w:szCs w:val="22"/>
        </w:rPr>
        <w:tab/>
      </w:r>
      <w:r w:rsidR="004D33C9" w:rsidRPr="003D6B6C">
        <w:rPr>
          <w:rFonts w:ascii="Times New Roman" w:hAnsi="Times New Roman"/>
          <w:sz w:val="22"/>
          <w:szCs w:val="22"/>
        </w:rPr>
        <w:t>&lt;</w:t>
      </w:r>
      <w:r w:rsidR="004D33C9" w:rsidRPr="003D6B6C">
        <w:rPr>
          <w:rFonts w:ascii="Times New Roman" w:hAnsi="Times New Roman"/>
          <w:sz w:val="22"/>
          <w:szCs w:val="22"/>
          <w:highlight w:val="yellow"/>
        </w:rPr>
        <w:t xml:space="preserve">Specify here specific requirements on when the requirements of proof of completion of adequate insurance must be provided&gt; </w:t>
      </w:r>
    </w:p>
    <w:p w14:paraId="6D0162CE" w14:textId="77777777" w:rsidR="004D33C9" w:rsidRPr="003D6B6C" w:rsidRDefault="004D33C9" w:rsidP="00DD2B6E">
      <w:pPr>
        <w:tabs>
          <w:tab w:val="left" w:pos="1843"/>
        </w:tabs>
        <w:spacing w:before="240"/>
        <w:ind w:left="1843"/>
        <w:jc w:val="both"/>
        <w:rPr>
          <w:rFonts w:ascii="Times New Roman" w:hAnsi="Times New Roman"/>
          <w:sz w:val="22"/>
          <w:szCs w:val="22"/>
        </w:rPr>
      </w:pPr>
      <w:r w:rsidRPr="003D6B6C">
        <w:rPr>
          <w:rFonts w:ascii="Times New Roman" w:hAnsi="Times New Roman"/>
          <w:sz w:val="22"/>
          <w:szCs w:val="22"/>
          <w:highlight w:val="yellow"/>
        </w:rPr>
        <w:t>[If you find it necessary to tailor differently when the requirements for proof of insurance must be met, add the following clause</w:t>
      </w:r>
      <w:r w:rsidRPr="003D6B6C">
        <w:rPr>
          <w:rFonts w:ascii="Times New Roman" w:hAnsi="Times New Roman"/>
          <w:sz w:val="22"/>
          <w:szCs w:val="22"/>
        </w:rPr>
        <w:t xml:space="preserve"> :</w:t>
      </w:r>
    </w:p>
    <w:p w14:paraId="693864BB" w14:textId="77777777" w:rsidR="004D33C9" w:rsidRPr="003D6B6C" w:rsidRDefault="004D33C9" w:rsidP="003D6B6C">
      <w:pPr>
        <w:tabs>
          <w:tab w:val="left" w:pos="1843"/>
        </w:tabs>
        <w:spacing w:before="240"/>
        <w:ind w:left="1843"/>
        <w:jc w:val="both"/>
        <w:rPr>
          <w:rFonts w:ascii="Times New Roman" w:hAnsi="Times New Roman"/>
          <w:sz w:val="22"/>
          <w:szCs w:val="22"/>
        </w:rPr>
      </w:pPr>
      <w:r w:rsidRPr="003D6B6C">
        <w:rPr>
          <w:rFonts w:ascii="Times New Roman" w:hAnsi="Times New Roman"/>
          <w:sz w:val="22"/>
          <w:szCs w:val="22"/>
          <w:highlight w:val="lightGray"/>
        </w:rPr>
        <w:t>By derogation from Article 12.2 a) paragraph 1 of the general conditions, [</w:t>
      </w:r>
      <w:r w:rsidRPr="003D6B6C">
        <w:rPr>
          <w:rFonts w:ascii="Times New Roman" w:hAnsi="Times New Roman"/>
          <w:sz w:val="22"/>
          <w:szCs w:val="22"/>
          <w:highlight w:val="yellow"/>
        </w:rPr>
        <w:t>indicate when</w:t>
      </w:r>
      <w:r w:rsidRPr="003D6B6C">
        <w:rPr>
          <w:rFonts w:ascii="Times New Roman" w:hAnsi="Times New Roman"/>
          <w:sz w:val="22"/>
          <w:szCs w:val="22"/>
          <w:highlight w:val="lightGray"/>
        </w:rPr>
        <w:t>]</w:t>
      </w:r>
      <w:r w:rsidRPr="003D6B6C">
        <w:rPr>
          <w:rFonts w:ascii="Times New Roman" w:hAnsi="Times New Roman"/>
          <w:sz w:val="22"/>
          <w:szCs w:val="22"/>
          <w:highlight w:val="darkGray"/>
        </w:rPr>
        <w:t>,</w:t>
      </w:r>
      <w:r w:rsidR="003D6B6C">
        <w:rPr>
          <w:rFonts w:ascii="Times New Roman" w:hAnsi="Times New Roman"/>
          <w:sz w:val="22"/>
          <w:szCs w:val="22"/>
          <w:highlight w:val="lightGray"/>
        </w:rPr>
        <w:t xml:space="preserve"> t</w:t>
      </w:r>
      <w:r w:rsidRPr="003D6B6C">
        <w:rPr>
          <w:rFonts w:ascii="Times New Roman" w:hAnsi="Times New Roman"/>
          <w:sz w:val="22"/>
          <w:szCs w:val="22"/>
          <w:highlight w:val="lightGray"/>
        </w:rPr>
        <w:t xml:space="preserve">he Contractor shall </w:t>
      </w:r>
      <w:r w:rsidRPr="003D6B6C">
        <w:rPr>
          <w:rFonts w:ascii="Times New Roman" w:hAnsi="Times New Roman"/>
          <w:color w:val="222222"/>
          <w:sz w:val="22"/>
          <w:szCs w:val="22"/>
          <w:highlight w:val="lightGray"/>
          <w:lang w:val="en"/>
        </w:rPr>
        <w:t xml:space="preserve">ensure that </w:t>
      </w:r>
      <w:r w:rsidRPr="003D6B6C">
        <w:rPr>
          <w:rFonts w:ascii="Times New Roman" w:hAnsi="Times New Roman"/>
          <w:sz w:val="22"/>
          <w:szCs w:val="22"/>
          <w:highlight w:val="lightGray"/>
        </w:rPr>
        <w:t>itself, its staff, its subcontractors and any person for which the Contractor is answerable</w:t>
      </w:r>
      <w:r w:rsidRPr="003D6B6C">
        <w:rPr>
          <w:rFonts w:ascii="Times New Roman" w:hAnsi="Times New Roman"/>
          <w:color w:val="222222"/>
          <w:sz w:val="22"/>
          <w:szCs w:val="22"/>
          <w:highlight w:val="lightGray"/>
          <w:lang w:val="en"/>
        </w:rPr>
        <w:t>, are adequately insured with insurance companies recognized on the international insurance market, unless the Contracting Authority has given its express written consent on a specific insurance company</w:t>
      </w:r>
      <w:r w:rsidRPr="003D6B6C">
        <w:rPr>
          <w:rFonts w:ascii="Times New Roman" w:hAnsi="Times New Roman"/>
          <w:sz w:val="22"/>
          <w:szCs w:val="22"/>
        </w:rPr>
        <w:t>.]</w:t>
      </w:r>
    </w:p>
    <w:p w14:paraId="337D495A" w14:textId="77777777" w:rsidR="0049293D" w:rsidRDefault="003D6B6C" w:rsidP="003D6B6C">
      <w:pPr>
        <w:tabs>
          <w:tab w:val="left" w:pos="1843"/>
        </w:tabs>
        <w:spacing w:before="240"/>
        <w:ind w:left="1843" w:hanging="1843"/>
        <w:jc w:val="both"/>
        <w:rPr>
          <w:rFonts w:ascii="Times New Roman" w:hAnsi="Times New Roman"/>
          <w:sz w:val="22"/>
          <w:szCs w:val="22"/>
          <w:highlight w:val="yellow"/>
        </w:rPr>
      </w:pPr>
      <w:r w:rsidRPr="00DC3863">
        <w:rPr>
          <w:rFonts w:ascii="Times New Roman" w:hAnsi="Times New Roman"/>
          <w:sz w:val="22"/>
          <w:szCs w:val="22"/>
          <w:highlight w:val="lightGray"/>
        </w:rPr>
        <w:t>12.2</w:t>
      </w:r>
      <w:r w:rsidR="00F51D3D" w:rsidRPr="00DC3863">
        <w:rPr>
          <w:rFonts w:ascii="Times New Roman" w:hAnsi="Times New Roman"/>
          <w:sz w:val="22"/>
          <w:szCs w:val="22"/>
          <w:highlight w:val="lightGray"/>
        </w:rPr>
        <w:t>a</w:t>
      </w:r>
      <w:r w:rsidR="004D33C9" w:rsidRPr="00DC3863">
        <w:rPr>
          <w:rFonts w:ascii="Times New Roman" w:hAnsi="Times New Roman"/>
          <w:sz w:val="22"/>
          <w:szCs w:val="22"/>
          <w:highlight w:val="lightGray"/>
        </w:rPr>
        <w:t xml:space="preserve">), paragraph </w:t>
      </w:r>
      <w:r w:rsidRPr="00DC3863">
        <w:rPr>
          <w:rFonts w:ascii="Times New Roman" w:hAnsi="Times New Roman"/>
          <w:sz w:val="22"/>
          <w:szCs w:val="22"/>
          <w:highlight w:val="lightGray"/>
        </w:rPr>
        <w:t>2</w:t>
      </w:r>
      <w:r>
        <w:rPr>
          <w:rFonts w:ascii="Times New Roman" w:hAnsi="Times New Roman"/>
          <w:sz w:val="22"/>
          <w:szCs w:val="22"/>
        </w:rPr>
        <w:tab/>
      </w:r>
      <w:r w:rsidR="004D33C9" w:rsidRPr="003D6B6C">
        <w:rPr>
          <w:rFonts w:ascii="Times New Roman" w:hAnsi="Times New Roman"/>
          <w:sz w:val="22"/>
          <w:szCs w:val="22"/>
        </w:rPr>
        <w:t>&lt;</w:t>
      </w:r>
      <w:r w:rsidR="004D33C9" w:rsidRPr="003D6B6C">
        <w:rPr>
          <w:rFonts w:ascii="Times New Roman" w:hAnsi="Times New Roman"/>
          <w:sz w:val="22"/>
          <w:szCs w:val="22"/>
          <w:highlight w:val="yellow"/>
        </w:rPr>
        <w:t xml:space="preserve">Specify here specific requirements on when the requirements of communication of cover notes and/or insurance certificates must be fulfilled&gt; </w:t>
      </w:r>
    </w:p>
    <w:p w14:paraId="6873DF5B" w14:textId="77777777" w:rsidR="004D33C9" w:rsidRPr="003D6B6C" w:rsidRDefault="004D33C9" w:rsidP="00DD2B6E">
      <w:pPr>
        <w:tabs>
          <w:tab w:val="left" w:pos="1843"/>
        </w:tabs>
        <w:spacing w:before="240"/>
        <w:ind w:left="1843"/>
        <w:jc w:val="both"/>
        <w:rPr>
          <w:rFonts w:ascii="Times New Roman" w:hAnsi="Times New Roman"/>
          <w:sz w:val="22"/>
          <w:szCs w:val="22"/>
        </w:rPr>
      </w:pPr>
      <w:r w:rsidRPr="003D6B6C">
        <w:rPr>
          <w:rFonts w:ascii="Times New Roman" w:hAnsi="Times New Roman"/>
          <w:sz w:val="22"/>
          <w:szCs w:val="22"/>
          <w:highlight w:val="yellow"/>
        </w:rPr>
        <w:t>[ If you find it necessary to tailor differently the moment cover notes and/or insurance certificates must be communicated, add the following clause</w:t>
      </w:r>
      <w:r w:rsidRPr="003D6B6C">
        <w:rPr>
          <w:rFonts w:ascii="Times New Roman" w:hAnsi="Times New Roman"/>
          <w:sz w:val="22"/>
          <w:szCs w:val="22"/>
        </w:rPr>
        <w:t xml:space="preserve"> :</w:t>
      </w:r>
    </w:p>
    <w:p w14:paraId="404C81D9" w14:textId="77777777" w:rsidR="004D33C9" w:rsidRPr="003D6B6C" w:rsidRDefault="004D33C9" w:rsidP="003D6B6C">
      <w:pPr>
        <w:spacing w:before="240"/>
        <w:ind w:left="1843"/>
        <w:jc w:val="both"/>
        <w:rPr>
          <w:rFonts w:ascii="Times New Roman" w:hAnsi="Times New Roman"/>
          <w:sz w:val="22"/>
          <w:szCs w:val="22"/>
        </w:rPr>
      </w:pPr>
      <w:r w:rsidRPr="003D6B6C">
        <w:rPr>
          <w:rFonts w:ascii="Times New Roman" w:hAnsi="Times New Roman"/>
          <w:sz w:val="22"/>
          <w:szCs w:val="22"/>
          <w:highlight w:val="lightGray"/>
        </w:rPr>
        <w:t>By derogation from Article 12</w:t>
      </w:r>
      <w:r w:rsidR="00F51D3D" w:rsidRPr="003D6B6C">
        <w:rPr>
          <w:rFonts w:ascii="Times New Roman" w:hAnsi="Times New Roman"/>
          <w:sz w:val="22"/>
          <w:szCs w:val="22"/>
          <w:highlight w:val="lightGray"/>
        </w:rPr>
        <w:t>.2, a</w:t>
      </w:r>
      <w:r w:rsidRPr="003D6B6C">
        <w:rPr>
          <w:rFonts w:ascii="Times New Roman" w:hAnsi="Times New Roman"/>
          <w:sz w:val="22"/>
          <w:szCs w:val="22"/>
          <w:highlight w:val="lightGray"/>
        </w:rPr>
        <w:t xml:space="preserve">), paragraph </w:t>
      </w:r>
      <w:r w:rsidR="00F51D3D" w:rsidRPr="003D6B6C">
        <w:rPr>
          <w:rFonts w:ascii="Times New Roman" w:hAnsi="Times New Roman"/>
          <w:sz w:val="22"/>
          <w:szCs w:val="22"/>
          <w:highlight w:val="lightGray"/>
        </w:rPr>
        <w:t>2</w:t>
      </w:r>
      <w:r w:rsidRPr="003D6B6C">
        <w:rPr>
          <w:rFonts w:ascii="Times New Roman" w:hAnsi="Times New Roman"/>
          <w:sz w:val="22"/>
          <w:szCs w:val="22"/>
          <w:highlight w:val="lightGray"/>
        </w:rPr>
        <w:t xml:space="preserve"> of the General Conditions it is</w:t>
      </w:r>
      <w:r w:rsidRPr="003D6B6C">
        <w:rPr>
          <w:rFonts w:ascii="Times New Roman" w:hAnsi="Times New Roman"/>
          <w:sz w:val="22"/>
          <w:szCs w:val="22"/>
        </w:rPr>
        <w:t xml:space="preserve"> [</w:t>
      </w:r>
      <w:r w:rsidRPr="003D6B6C">
        <w:rPr>
          <w:rFonts w:ascii="Times New Roman" w:hAnsi="Times New Roman"/>
          <w:sz w:val="22"/>
          <w:szCs w:val="22"/>
          <w:highlight w:val="yellow"/>
        </w:rPr>
        <w:t>state when</w:t>
      </w:r>
      <w:r w:rsidRPr="003D6B6C">
        <w:rPr>
          <w:rFonts w:ascii="Times New Roman" w:hAnsi="Times New Roman"/>
          <w:sz w:val="22"/>
          <w:szCs w:val="22"/>
        </w:rPr>
        <w:t xml:space="preserve">] </w:t>
      </w:r>
      <w:r w:rsidRPr="003D6B6C">
        <w:rPr>
          <w:rFonts w:ascii="Times New Roman" w:hAnsi="Times New Roman"/>
          <w:sz w:val="22"/>
          <w:szCs w:val="22"/>
          <w:highlight w:val="lightGray"/>
        </w:rPr>
        <w:t xml:space="preserve">that the Contractor shall provide </w:t>
      </w:r>
      <w:r w:rsidRPr="003D6B6C">
        <w:rPr>
          <w:rFonts w:ascii="Times New Roman" w:hAnsi="Times New Roman"/>
          <w:color w:val="222222"/>
          <w:sz w:val="22"/>
          <w:szCs w:val="22"/>
          <w:highlight w:val="lightGray"/>
          <w:lang w:val="en"/>
        </w:rPr>
        <w:t xml:space="preserve">the Contracting Authority </w:t>
      </w:r>
      <w:r w:rsidRPr="003D6B6C">
        <w:rPr>
          <w:rFonts w:ascii="Times New Roman" w:hAnsi="Times New Roman"/>
          <w:sz w:val="22"/>
          <w:szCs w:val="22"/>
          <w:highlight w:val="lightGray"/>
        </w:rPr>
        <w:t xml:space="preserve">with all cover notes and/or insurance </w:t>
      </w:r>
      <w:r w:rsidR="00BC0A51" w:rsidRPr="003D6B6C">
        <w:rPr>
          <w:rFonts w:ascii="Times New Roman" w:hAnsi="Times New Roman"/>
          <w:sz w:val="22"/>
          <w:szCs w:val="22"/>
          <w:highlight w:val="lightGray"/>
        </w:rPr>
        <w:t xml:space="preserve">certificates </w:t>
      </w:r>
      <w:r w:rsidRPr="003D6B6C">
        <w:rPr>
          <w:rFonts w:ascii="Times New Roman" w:hAnsi="Times New Roman"/>
          <w:sz w:val="22"/>
          <w:szCs w:val="22"/>
          <w:highlight w:val="lightGray"/>
        </w:rPr>
        <w:t>showing that the Contractor's obligations relating to insurance are fully respected</w:t>
      </w:r>
      <w:r w:rsidRPr="003D6B6C">
        <w:rPr>
          <w:rFonts w:ascii="Times New Roman" w:hAnsi="Times New Roman"/>
          <w:sz w:val="22"/>
          <w:szCs w:val="22"/>
        </w:rPr>
        <w:t>. ]</w:t>
      </w:r>
    </w:p>
    <w:p w14:paraId="521E28DD" w14:textId="77777777" w:rsidR="00584F28" w:rsidRPr="003D6B6C" w:rsidRDefault="003D6B6C" w:rsidP="003D6B6C">
      <w:pPr>
        <w:ind w:left="1843" w:hanging="1843"/>
        <w:jc w:val="both"/>
        <w:rPr>
          <w:rFonts w:ascii="Times New Roman" w:hAnsi="Times New Roman"/>
          <w:sz w:val="22"/>
          <w:szCs w:val="22"/>
        </w:rPr>
      </w:pPr>
      <w:r w:rsidRPr="00DC3863">
        <w:rPr>
          <w:rFonts w:ascii="Times New Roman" w:hAnsi="Times New Roman"/>
          <w:sz w:val="22"/>
          <w:szCs w:val="22"/>
          <w:highlight w:val="lightGray"/>
        </w:rPr>
        <w:t>12.2</w:t>
      </w:r>
      <w:r w:rsidR="00F51D3D" w:rsidRPr="00DC3863">
        <w:rPr>
          <w:rFonts w:ascii="Times New Roman" w:hAnsi="Times New Roman"/>
          <w:sz w:val="22"/>
          <w:szCs w:val="22"/>
          <w:highlight w:val="lightGray"/>
        </w:rPr>
        <w:t>b), paragraph 2</w:t>
      </w:r>
      <w:r>
        <w:rPr>
          <w:rFonts w:ascii="Times New Roman" w:hAnsi="Times New Roman"/>
          <w:sz w:val="22"/>
          <w:szCs w:val="22"/>
        </w:rPr>
        <w:tab/>
      </w:r>
      <w:r w:rsidR="0047783A" w:rsidRPr="003D6B6C">
        <w:rPr>
          <w:rFonts w:ascii="Times New Roman" w:hAnsi="Times New Roman"/>
          <w:sz w:val="22"/>
          <w:szCs w:val="22"/>
        </w:rPr>
        <w:t>&lt;</w:t>
      </w:r>
      <w:r w:rsidR="0047783A" w:rsidRPr="003D6B6C">
        <w:rPr>
          <w:rFonts w:ascii="Times New Roman" w:hAnsi="Times New Roman"/>
          <w:sz w:val="22"/>
          <w:szCs w:val="22"/>
          <w:highlight w:val="yellow"/>
        </w:rPr>
        <w:t xml:space="preserve">Specify any specific insurance requirements to cover the </w:t>
      </w:r>
      <w:r w:rsidR="00D662AA" w:rsidRPr="003D6B6C">
        <w:rPr>
          <w:rFonts w:ascii="Times New Roman" w:hAnsi="Times New Roman"/>
          <w:sz w:val="22"/>
          <w:szCs w:val="22"/>
          <w:highlight w:val="yellow"/>
        </w:rPr>
        <w:t xml:space="preserve">transport </w:t>
      </w:r>
      <w:r w:rsidR="0047783A" w:rsidRPr="003D6B6C">
        <w:rPr>
          <w:rFonts w:ascii="Times New Roman" w:hAnsi="Times New Roman"/>
          <w:sz w:val="22"/>
          <w:szCs w:val="22"/>
          <w:highlight w:val="yellow"/>
        </w:rPr>
        <w:t xml:space="preserve">of supplies </w:t>
      </w:r>
      <w:r w:rsidR="0047783A" w:rsidRPr="003D6B6C">
        <w:rPr>
          <w:rFonts w:ascii="Times New Roman" w:hAnsi="Times New Roman"/>
          <w:sz w:val="22"/>
          <w:szCs w:val="22"/>
        </w:rPr>
        <w:t>&gt;</w:t>
      </w:r>
    </w:p>
    <w:p w14:paraId="6A12879D" w14:textId="77777777" w:rsidR="00F51D3D" w:rsidRPr="003D6B6C" w:rsidRDefault="00F51D3D" w:rsidP="003D6B6C">
      <w:pPr>
        <w:ind w:left="1843"/>
        <w:jc w:val="both"/>
        <w:rPr>
          <w:rFonts w:ascii="Times New Roman" w:hAnsi="Times New Roman"/>
          <w:color w:val="222222"/>
          <w:sz w:val="22"/>
          <w:szCs w:val="22"/>
          <w:highlight w:val="yellow"/>
          <w:lang w:val="en"/>
        </w:rPr>
      </w:pPr>
      <w:r w:rsidRPr="003D6B6C">
        <w:rPr>
          <w:rFonts w:ascii="Times New Roman" w:hAnsi="Times New Roman"/>
          <w:color w:val="222222"/>
          <w:sz w:val="22"/>
          <w:szCs w:val="22"/>
          <w:highlight w:val="yellow"/>
          <w:lang w:val="en"/>
        </w:rPr>
        <w:t>This type of insurance will vary depending on the nature of transport (land, air or sea) and the nature of the risks to be covered: loading, intermediate storage, unloading, including stowage and protection, theft, damage, loss, wetting, etc.</w:t>
      </w:r>
    </w:p>
    <w:p w14:paraId="63E9905D" w14:textId="77777777" w:rsidR="00F51D3D" w:rsidRPr="003D6B6C" w:rsidRDefault="00E76535" w:rsidP="003D6B6C">
      <w:pPr>
        <w:ind w:left="1843"/>
        <w:jc w:val="both"/>
        <w:rPr>
          <w:rFonts w:ascii="Times New Roman" w:hAnsi="Times New Roman"/>
          <w:color w:val="222222"/>
          <w:sz w:val="22"/>
          <w:szCs w:val="22"/>
          <w:highlight w:val="yellow"/>
          <w:lang w:val="en"/>
        </w:rPr>
      </w:pPr>
      <w:r w:rsidRPr="003D6B6C">
        <w:rPr>
          <w:rFonts w:ascii="Times New Roman" w:hAnsi="Times New Roman"/>
          <w:color w:val="222222"/>
          <w:sz w:val="22"/>
          <w:szCs w:val="22"/>
          <w:highlight w:val="yellow"/>
          <w:lang w:val="en"/>
        </w:rPr>
        <w:t>In the case of use of Incoterms</w:t>
      </w:r>
      <w:r w:rsidR="00F51D3D" w:rsidRPr="003D6B6C">
        <w:rPr>
          <w:rFonts w:ascii="Times New Roman" w:hAnsi="Times New Roman"/>
          <w:color w:val="222222"/>
          <w:sz w:val="22"/>
          <w:szCs w:val="22"/>
          <w:highlight w:val="yellow"/>
          <w:lang w:val="en"/>
        </w:rPr>
        <w:t xml:space="preserve">, the Contractor </w:t>
      </w:r>
      <w:r w:rsidR="0043157A" w:rsidRPr="003D6B6C">
        <w:rPr>
          <w:rFonts w:ascii="Times New Roman" w:hAnsi="Times New Roman"/>
          <w:color w:val="222222"/>
          <w:sz w:val="22"/>
          <w:szCs w:val="22"/>
          <w:highlight w:val="yellow"/>
          <w:lang w:val="en"/>
        </w:rPr>
        <w:t xml:space="preserve">shall provide transport insurance </w:t>
      </w:r>
      <w:r w:rsidR="00F51D3D" w:rsidRPr="003D6B6C">
        <w:rPr>
          <w:rFonts w:ascii="Times New Roman" w:hAnsi="Times New Roman"/>
          <w:color w:val="222222"/>
          <w:sz w:val="22"/>
          <w:szCs w:val="22"/>
          <w:highlight w:val="yellow"/>
          <w:lang w:val="en"/>
        </w:rPr>
        <w:t>to the extent that it assumes transportation</w:t>
      </w:r>
      <w:r w:rsidRPr="003D6B6C">
        <w:rPr>
          <w:rFonts w:ascii="Times New Roman" w:hAnsi="Times New Roman"/>
          <w:color w:val="222222"/>
          <w:sz w:val="22"/>
          <w:szCs w:val="22"/>
          <w:highlight w:val="yellow"/>
          <w:lang w:val="en"/>
        </w:rPr>
        <w:t xml:space="preserve"> risks</w:t>
      </w:r>
      <w:r w:rsidR="00F51D3D" w:rsidRPr="003D6B6C">
        <w:rPr>
          <w:rFonts w:ascii="Times New Roman" w:hAnsi="Times New Roman"/>
          <w:color w:val="222222"/>
          <w:sz w:val="22"/>
          <w:szCs w:val="22"/>
          <w:highlight w:val="yellow"/>
          <w:lang w:val="en"/>
        </w:rPr>
        <w:t>. The question of the exte</w:t>
      </w:r>
      <w:r w:rsidRPr="003D6B6C">
        <w:rPr>
          <w:rFonts w:ascii="Times New Roman" w:hAnsi="Times New Roman"/>
          <w:color w:val="222222"/>
          <w:sz w:val="22"/>
          <w:szCs w:val="22"/>
          <w:highlight w:val="yellow"/>
          <w:lang w:val="en"/>
        </w:rPr>
        <w:t>nt of the risks assumed by the Contractor (</w:t>
      </w:r>
      <w:r w:rsidR="00F51D3D" w:rsidRPr="003D6B6C">
        <w:rPr>
          <w:rFonts w:ascii="Times New Roman" w:hAnsi="Times New Roman"/>
          <w:color w:val="222222"/>
          <w:sz w:val="22"/>
          <w:szCs w:val="22"/>
          <w:highlight w:val="yellow"/>
          <w:lang w:val="en"/>
        </w:rPr>
        <w:t xml:space="preserve">seller) depends in particular on </w:t>
      </w:r>
      <w:r w:rsidRPr="003D6B6C">
        <w:rPr>
          <w:rFonts w:ascii="Times New Roman" w:hAnsi="Times New Roman"/>
          <w:color w:val="222222"/>
          <w:sz w:val="22"/>
          <w:szCs w:val="22"/>
          <w:highlight w:val="yellow"/>
          <w:lang w:val="en"/>
        </w:rPr>
        <w:t xml:space="preserve">the </w:t>
      </w:r>
      <w:r w:rsidR="00F51D3D" w:rsidRPr="003D6B6C">
        <w:rPr>
          <w:rFonts w:ascii="Times New Roman" w:hAnsi="Times New Roman"/>
          <w:color w:val="222222"/>
          <w:sz w:val="22"/>
          <w:szCs w:val="22"/>
          <w:highlight w:val="yellow"/>
          <w:lang w:val="en"/>
        </w:rPr>
        <w:t>Incoter</w:t>
      </w:r>
      <w:r w:rsidRPr="003D6B6C">
        <w:rPr>
          <w:rFonts w:ascii="Times New Roman" w:hAnsi="Times New Roman"/>
          <w:color w:val="222222"/>
          <w:sz w:val="22"/>
          <w:szCs w:val="22"/>
          <w:highlight w:val="yellow"/>
          <w:lang w:val="en"/>
        </w:rPr>
        <w:t>ms used</w:t>
      </w:r>
      <w:r w:rsidR="00F51D3D" w:rsidRPr="003D6B6C">
        <w:rPr>
          <w:rFonts w:ascii="Times New Roman" w:hAnsi="Times New Roman"/>
          <w:color w:val="222222"/>
          <w:sz w:val="22"/>
          <w:szCs w:val="22"/>
          <w:highlight w:val="yellow"/>
          <w:lang w:val="en"/>
        </w:rPr>
        <w:t>:</w:t>
      </w:r>
    </w:p>
    <w:p w14:paraId="12542311" w14:textId="77777777" w:rsidR="00E76535" w:rsidRPr="003D6B6C" w:rsidRDefault="00E76535" w:rsidP="003D6B6C">
      <w:pPr>
        <w:pStyle w:val="Default"/>
        <w:numPr>
          <w:ilvl w:val="0"/>
          <w:numId w:val="22"/>
        </w:numPr>
        <w:ind w:left="2268"/>
        <w:jc w:val="both"/>
        <w:rPr>
          <w:sz w:val="22"/>
          <w:szCs w:val="22"/>
          <w:highlight w:val="yellow"/>
        </w:rPr>
      </w:pPr>
      <w:r w:rsidRPr="003D6B6C">
        <w:rPr>
          <w:b/>
          <w:i/>
          <w:iCs/>
          <w:sz w:val="22"/>
          <w:szCs w:val="22"/>
          <w:highlight w:val="yellow"/>
        </w:rPr>
        <w:lastRenderedPageBreak/>
        <w:t>DDP - Delivered Duty Paid</w:t>
      </w:r>
      <w:r w:rsidRPr="003D6B6C">
        <w:rPr>
          <w:i/>
          <w:iCs/>
          <w:sz w:val="22"/>
          <w:szCs w:val="22"/>
          <w:highlight w:val="yellow"/>
        </w:rPr>
        <w:t xml:space="preserve">: </w:t>
      </w:r>
      <w:r w:rsidRPr="003D6B6C">
        <w:rPr>
          <w:color w:val="222222"/>
          <w:sz w:val="22"/>
          <w:szCs w:val="22"/>
          <w:highlight w:val="yellow"/>
          <w:lang w:val="en"/>
        </w:rPr>
        <w:t>Incoterm which i</w:t>
      </w:r>
      <w:r w:rsidR="0045678B" w:rsidRPr="003D6B6C">
        <w:rPr>
          <w:color w:val="222222"/>
          <w:sz w:val="22"/>
          <w:szCs w:val="22"/>
          <w:highlight w:val="yellow"/>
          <w:lang w:val="en"/>
        </w:rPr>
        <w:t>mpos</w:t>
      </w:r>
      <w:r w:rsidRPr="003D6B6C">
        <w:rPr>
          <w:color w:val="222222"/>
          <w:sz w:val="22"/>
          <w:szCs w:val="22"/>
          <w:highlight w:val="yellow"/>
          <w:lang w:val="en"/>
        </w:rPr>
        <w:t xml:space="preserve">es </w:t>
      </w:r>
      <w:r w:rsidR="0045678B" w:rsidRPr="003D6B6C">
        <w:rPr>
          <w:color w:val="222222"/>
          <w:sz w:val="22"/>
          <w:szCs w:val="22"/>
          <w:highlight w:val="yellow"/>
          <w:lang w:val="en"/>
        </w:rPr>
        <w:t xml:space="preserve">on </w:t>
      </w:r>
      <w:r w:rsidRPr="003D6B6C">
        <w:rPr>
          <w:color w:val="222222"/>
          <w:sz w:val="22"/>
          <w:szCs w:val="22"/>
          <w:highlight w:val="yellow"/>
          <w:lang w:val="en"/>
        </w:rPr>
        <w:t xml:space="preserve">the </w:t>
      </w:r>
      <w:r w:rsidR="00297C14" w:rsidRPr="003D6B6C">
        <w:rPr>
          <w:color w:val="222222"/>
          <w:sz w:val="22"/>
          <w:szCs w:val="22"/>
          <w:highlight w:val="yellow"/>
          <w:lang w:val="en"/>
        </w:rPr>
        <w:t>seller maximum obligations vis-</w:t>
      </w:r>
      <w:r w:rsidRPr="003D6B6C">
        <w:rPr>
          <w:color w:val="222222"/>
          <w:sz w:val="22"/>
          <w:szCs w:val="22"/>
          <w:highlight w:val="yellow"/>
          <w:lang w:val="en"/>
        </w:rPr>
        <w:t xml:space="preserve">à-vis transportation and loss </w:t>
      </w:r>
      <w:r w:rsidR="0045678B" w:rsidRPr="003D6B6C">
        <w:rPr>
          <w:color w:val="222222"/>
          <w:sz w:val="22"/>
          <w:szCs w:val="22"/>
          <w:highlight w:val="yellow"/>
          <w:lang w:val="en"/>
        </w:rPr>
        <w:t xml:space="preserve">risks </w:t>
      </w:r>
      <w:r w:rsidRPr="003D6B6C">
        <w:rPr>
          <w:color w:val="222222"/>
          <w:sz w:val="22"/>
          <w:szCs w:val="22"/>
          <w:highlight w:val="yellow"/>
          <w:lang w:val="en"/>
        </w:rPr>
        <w:t>and damage associated with the goods</w:t>
      </w:r>
      <w:r w:rsidR="003439C4" w:rsidRPr="003D6B6C">
        <w:rPr>
          <w:color w:val="222222"/>
          <w:sz w:val="22"/>
          <w:szCs w:val="22"/>
          <w:highlight w:val="yellow"/>
          <w:lang w:val="en"/>
        </w:rPr>
        <w:t>:</w:t>
      </w:r>
    </w:p>
    <w:p w14:paraId="40D21081" w14:textId="77777777" w:rsidR="00EF6552" w:rsidRPr="003D6B6C" w:rsidRDefault="00E76535" w:rsidP="003D6B6C">
      <w:pPr>
        <w:pStyle w:val="Default"/>
        <w:spacing w:after="120"/>
        <w:ind w:left="2268"/>
        <w:jc w:val="both"/>
        <w:rPr>
          <w:color w:val="222222"/>
          <w:sz w:val="22"/>
          <w:szCs w:val="22"/>
          <w:lang w:val="en"/>
        </w:rPr>
      </w:pPr>
      <w:r w:rsidRPr="003D6B6C">
        <w:rPr>
          <w:i/>
          <w:iCs/>
          <w:sz w:val="22"/>
          <w:szCs w:val="22"/>
          <w:highlight w:val="yellow"/>
        </w:rPr>
        <w:t>"the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w:t>
      </w:r>
      <w:r w:rsidR="00297C14" w:rsidRPr="003D6B6C">
        <w:rPr>
          <w:rStyle w:val="FootnoteReference"/>
          <w:i/>
          <w:iCs/>
          <w:sz w:val="22"/>
          <w:szCs w:val="22"/>
          <w:highlight w:val="yellow"/>
        </w:rPr>
        <w:footnoteReference w:id="1"/>
      </w:r>
      <w:r w:rsidR="00EF6552" w:rsidRPr="003D6B6C">
        <w:rPr>
          <w:i/>
          <w:iCs/>
          <w:sz w:val="22"/>
          <w:szCs w:val="22"/>
          <w:highlight w:val="yellow"/>
        </w:rPr>
        <w:t xml:space="preserve"> </w:t>
      </w:r>
      <w:r w:rsidR="00EF6552" w:rsidRPr="003D6B6C">
        <w:rPr>
          <w:color w:val="222222"/>
          <w:sz w:val="22"/>
          <w:szCs w:val="22"/>
          <w:highlight w:val="yellow"/>
          <w:lang w:val="en"/>
        </w:rPr>
        <w:t>Th</w:t>
      </w:r>
      <w:r w:rsidR="008E5F59" w:rsidRPr="003D6B6C">
        <w:rPr>
          <w:color w:val="222222"/>
          <w:sz w:val="22"/>
          <w:szCs w:val="22"/>
          <w:highlight w:val="yellow"/>
          <w:lang w:val="en"/>
        </w:rPr>
        <w:t>e transfer of risks and costs occur</w:t>
      </w:r>
      <w:r w:rsidR="00EF6552" w:rsidRPr="003D6B6C">
        <w:rPr>
          <w:color w:val="222222"/>
          <w:sz w:val="22"/>
          <w:szCs w:val="22"/>
          <w:highlight w:val="yellow"/>
          <w:lang w:val="en"/>
        </w:rPr>
        <w:t xml:space="preserve">s at the place of unloading </w:t>
      </w:r>
      <w:r w:rsidR="008E5F59" w:rsidRPr="003D6B6C">
        <w:rPr>
          <w:color w:val="222222"/>
          <w:sz w:val="22"/>
          <w:szCs w:val="22"/>
          <w:highlight w:val="yellow"/>
          <w:lang w:val="en"/>
        </w:rPr>
        <w:t xml:space="preserve">of </w:t>
      </w:r>
      <w:r w:rsidR="00EF6552" w:rsidRPr="003D6B6C">
        <w:rPr>
          <w:color w:val="222222"/>
          <w:sz w:val="22"/>
          <w:szCs w:val="22"/>
          <w:highlight w:val="yellow"/>
          <w:lang w:val="en"/>
        </w:rPr>
        <w:t xml:space="preserve">the goods at the agreed </w:t>
      </w:r>
      <w:r w:rsidR="008E5F59" w:rsidRPr="003D6B6C">
        <w:rPr>
          <w:color w:val="222222"/>
          <w:sz w:val="22"/>
          <w:szCs w:val="22"/>
          <w:highlight w:val="yellow"/>
          <w:lang w:val="en"/>
        </w:rPr>
        <w:t xml:space="preserve">place of </w:t>
      </w:r>
      <w:r w:rsidR="00EF6552" w:rsidRPr="003D6B6C">
        <w:rPr>
          <w:color w:val="222222"/>
          <w:sz w:val="22"/>
          <w:szCs w:val="22"/>
          <w:highlight w:val="yellow"/>
          <w:lang w:val="en"/>
        </w:rPr>
        <w:t>destination</w:t>
      </w:r>
      <w:r w:rsidR="00EF6552" w:rsidRPr="003D6B6C">
        <w:rPr>
          <w:color w:val="222222"/>
          <w:sz w:val="22"/>
          <w:szCs w:val="22"/>
          <w:lang w:val="en"/>
        </w:rPr>
        <w:t>.</w:t>
      </w:r>
    </w:p>
    <w:p w14:paraId="55CFE9B9" w14:textId="77777777" w:rsidR="0045678B" w:rsidRPr="003D6B6C" w:rsidRDefault="00E76535" w:rsidP="003D6B6C">
      <w:pPr>
        <w:pStyle w:val="Default"/>
        <w:numPr>
          <w:ilvl w:val="0"/>
          <w:numId w:val="22"/>
        </w:numPr>
        <w:ind w:left="2268"/>
        <w:jc w:val="both"/>
        <w:rPr>
          <w:sz w:val="22"/>
          <w:szCs w:val="22"/>
          <w:highlight w:val="yellow"/>
        </w:rPr>
      </w:pPr>
      <w:r w:rsidRPr="003D6B6C">
        <w:rPr>
          <w:b/>
          <w:i/>
          <w:iCs/>
          <w:sz w:val="22"/>
          <w:szCs w:val="22"/>
          <w:highlight w:val="yellow"/>
        </w:rPr>
        <w:t>DAP - Delivered At Place</w:t>
      </w:r>
      <w:r w:rsidRPr="003D6B6C">
        <w:rPr>
          <w:i/>
          <w:iCs/>
          <w:sz w:val="22"/>
          <w:szCs w:val="22"/>
          <w:highlight w:val="yellow"/>
        </w:rPr>
        <w:t xml:space="preserve">: </w:t>
      </w:r>
      <w:r w:rsidR="0045678B" w:rsidRPr="003D6B6C">
        <w:rPr>
          <w:color w:val="222222"/>
          <w:sz w:val="22"/>
          <w:szCs w:val="22"/>
          <w:highlight w:val="yellow"/>
          <w:lang w:val="en"/>
        </w:rPr>
        <w:t xml:space="preserve">Incoterm whereby the </w:t>
      </w:r>
      <w:r w:rsidRPr="003D6B6C">
        <w:rPr>
          <w:sz w:val="22"/>
          <w:szCs w:val="22"/>
          <w:highlight w:val="yellow"/>
        </w:rPr>
        <w:t>buyer bears all risks and costs of import clearance</w:t>
      </w:r>
      <w:r w:rsidR="003439C4" w:rsidRPr="003D6B6C">
        <w:rPr>
          <w:sz w:val="22"/>
          <w:szCs w:val="22"/>
          <w:highlight w:val="yellow"/>
        </w:rPr>
        <w:t>:</w:t>
      </w:r>
    </w:p>
    <w:p w14:paraId="24463547" w14:textId="77777777" w:rsidR="00E76535" w:rsidRDefault="00E76535" w:rsidP="003D6B6C">
      <w:pPr>
        <w:pStyle w:val="Default"/>
        <w:ind w:left="2268"/>
        <w:jc w:val="both"/>
        <w:rPr>
          <w:color w:val="222222"/>
          <w:sz w:val="22"/>
          <w:szCs w:val="22"/>
          <w:lang w:val="en"/>
        </w:rPr>
      </w:pPr>
      <w:r w:rsidRPr="003D6B6C">
        <w:rPr>
          <w:i/>
          <w:iCs/>
          <w:sz w:val="22"/>
          <w:szCs w:val="22"/>
          <w:highlight w:val="yellow"/>
        </w:rPr>
        <w:t>"the seller delivers when the goods are placed at the disposal of the buyer on the arriving means of transport ready for unloading at the named place of destination. The seller bears all risks involved in bringing the goods to the named place"</w:t>
      </w:r>
      <w:r w:rsidR="00297C14" w:rsidRPr="003D6B6C">
        <w:rPr>
          <w:rStyle w:val="FootnoteReference"/>
          <w:i/>
          <w:iCs/>
          <w:sz w:val="22"/>
          <w:szCs w:val="22"/>
          <w:highlight w:val="yellow"/>
        </w:rPr>
        <w:footnoteReference w:id="2"/>
      </w:r>
      <w:r w:rsidR="003439C4" w:rsidRPr="003D6B6C">
        <w:rPr>
          <w:iCs/>
          <w:sz w:val="22"/>
          <w:szCs w:val="22"/>
          <w:highlight w:val="yellow"/>
        </w:rPr>
        <w:t xml:space="preserve">, including </w:t>
      </w:r>
      <w:r w:rsidR="003439C4" w:rsidRPr="003D6B6C">
        <w:rPr>
          <w:color w:val="222222"/>
          <w:sz w:val="22"/>
          <w:szCs w:val="22"/>
          <w:highlight w:val="yellow"/>
          <w:lang w:val="en"/>
        </w:rPr>
        <w:t>customs clearance for export, but not for import at the port or at the border of the agreed place of destination</w:t>
      </w:r>
      <w:r w:rsidR="003439C4" w:rsidRPr="003D6B6C">
        <w:rPr>
          <w:color w:val="222222"/>
          <w:sz w:val="22"/>
          <w:szCs w:val="22"/>
          <w:lang w:val="en"/>
        </w:rPr>
        <w:t>.</w:t>
      </w:r>
    </w:p>
    <w:p w14:paraId="34769AD1" w14:textId="77777777" w:rsidR="00FF361A" w:rsidRDefault="00FF361A" w:rsidP="003D6B6C">
      <w:pPr>
        <w:pStyle w:val="Default"/>
        <w:ind w:left="2268"/>
        <w:jc w:val="both"/>
        <w:rPr>
          <w:sz w:val="22"/>
          <w:szCs w:val="22"/>
        </w:rPr>
      </w:pPr>
    </w:p>
    <w:p w14:paraId="451E1C57" w14:textId="77777777" w:rsidR="00FF361A" w:rsidRPr="003D6B6C" w:rsidRDefault="00FF361A" w:rsidP="003D6B6C">
      <w:pPr>
        <w:pStyle w:val="Default"/>
        <w:ind w:left="2268"/>
        <w:jc w:val="both"/>
        <w:rPr>
          <w:sz w:val="22"/>
          <w:szCs w:val="22"/>
        </w:rPr>
      </w:pPr>
    </w:p>
    <w:p w14:paraId="2F321C55"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8"/>
      <w:r w:rsidR="0086688D" w:rsidRPr="003D6B6C">
        <w:rPr>
          <w:rFonts w:ascii="Times New Roman" w:hAnsi="Times New Roman"/>
          <w:b/>
          <w:sz w:val="24"/>
          <w:szCs w:val="24"/>
        </w:rPr>
        <w:t>Programme of implementation of tasks</w:t>
      </w:r>
    </w:p>
    <w:p w14:paraId="3075C3D8" w14:textId="77777777" w:rsidR="00200193" w:rsidRPr="00DC3863" w:rsidRDefault="00AC1107" w:rsidP="00200193">
      <w:pPr>
        <w:ind w:left="1134" w:hanging="709"/>
        <w:jc w:val="both"/>
        <w:rPr>
          <w:rFonts w:ascii="Times New Roman" w:hAnsi="Times New Roman"/>
          <w:sz w:val="22"/>
          <w:szCs w:val="22"/>
        </w:rPr>
      </w:pPr>
      <w:r w:rsidRPr="003D6B6C">
        <w:rPr>
          <w:rFonts w:ascii="Times New Roman" w:hAnsi="Times New Roman"/>
          <w:sz w:val="22"/>
          <w:szCs w:val="22"/>
        </w:rPr>
        <w:t>13.2</w:t>
      </w:r>
      <w:r w:rsidRPr="003D6B6C">
        <w:rPr>
          <w:rFonts w:ascii="Times New Roman" w:hAnsi="Times New Roman"/>
          <w:sz w:val="22"/>
          <w:szCs w:val="22"/>
        </w:rPr>
        <w:tab/>
      </w:r>
      <w:r w:rsidR="006858D9">
        <w:rPr>
          <w:rFonts w:ascii="Times New Roman" w:hAnsi="Times New Roman"/>
          <w:sz w:val="22"/>
          <w:szCs w:val="22"/>
        </w:rPr>
        <w:t>[</w:t>
      </w:r>
      <w:r w:rsidR="006858D9" w:rsidRPr="00F017DE">
        <w:rPr>
          <w:rFonts w:ascii="Times New Roman" w:hAnsi="Times New Roman"/>
          <w:sz w:val="22"/>
          <w:szCs w:val="22"/>
          <w:highlight w:val="yellow"/>
        </w:rPr>
        <w:t>If required</w:t>
      </w:r>
      <w:r w:rsidR="006858D9">
        <w:rPr>
          <w:rFonts w:ascii="Times New Roman" w:hAnsi="Times New Roman"/>
          <w:sz w:val="22"/>
          <w:szCs w:val="22"/>
        </w:rPr>
        <w:t xml:space="preserve"> </w:t>
      </w:r>
      <w:r w:rsidR="0047783A" w:rsidRPr="003D6B6C">
        <w:rPr>
          <w:rFonts w:ascii="Times New Roman" w:hAnsi="Times New Roman"/>
          <w:sz w:val="22"/>
          <w:szCs w:val="22"/>
        </w:rPr>
        <w:t>&lt;</w:t>
      </w:r>
      <w:r w:rsidR="0047783A" w:rsidRPr="003D6B6C">
        <w:rPr>
          <w:rFonts w:ascii="Times New Roman" w:hAnsi="Times New Roman"/>
          <w:sz w:val="22"/>
          <w:szCs w:val="22"/>
          <w:highlight w:val="yellow"/>
        </w:rPr>
        <w:t xml:space="preserve">Specify the </w:t>
      </w:r>
      <w:r w:rsidR="00D662AA" w:rsidRPr="003D6B6C">
        <w:rPr>
          <w:rFonts w:ascii="Times New Roman" w:hAnsi="Times New Roman"/>
          <w:sz w:val="22"/>
          <w:szCs w:val="22"/>
          <w:highlight w:val="yellow"/>
        </w:rPr>
        <w:t>timetable for</w:t>
      </w:r>
      <w:r w:rsidR="0047783A" w:rsidRPr="003D6B6C">
        <w:rPr>
          <w:rFonts w:ascii="Times New Roman" w:hAnsi="Times New Roman"/>
          <w:sz w:val="22"/>
          <w:szCs w:val="22"/>
          <w:highlight w:val="yellow"/>
        </w:rPr>
        <w:t xml:space="preserve"> </w:t>
      </w:r>
      <w:r w:rsidR="005B0129" w:rsidRPr="003D6B6C">
        <w:rPr>
          <w:rFonts w:ascii="Times New Roman" w:hAnsi="Times New Roman"/>
          <w:sz w:val="22"/>
          <w:szCs w:val="22"/>
          <w:highlight w:val="yellow"/>
        </w:rPr>
        <w:t xml:space="preserve">submission and approval of the programme of </w:t>
      </w:r>
      <w:r w:rsidR="0047783A" w:rsidRPr="003D6B6C">
        <w:rPr>
          <w:rFonts w:ascii="Times New Roman" w:hAnsi="Times New Roman"/>
          <w:sz w:val="22"/>
          <w:szCs w:val="22"/>
          <w:highlight w:val="yellow"/>
        </w:rPr>
        <w:t>implementation of the tasks</w:t>
      </w:r>
      <w:r w:rsidR="00D662AA" w:rsidRPr="003D6B6C">
        <w:rPr>
          <w:rFonts w:ascii="Times New Roman" w:hAnsi="Times New Roman"/>
          <w:sz w:val="22"/>
          <w:szCs w:val="22"/>
          <w:highlight w:val="yellow"/>
        </w:rPr>
        <w:t>,</w:t>
      </w:r>
      <w:r w:rsidR="0047783A" w:rsidRPr="003D6B6C">
        <w:rPr>
          <w:rFonts w:ascii="Times New Roman" w:hAnsi="Times New Roman"/>
          <w:sz w:val="22"/>
          <w:szCs w:val="22"/>
          <w:highlight w:val="yellow"/>
        </w:rPr>
        <w:t xml:space="preserve"> with dates and deadlines</w:t>
      </w:r>
      <w:r w:rsidR="0047783A" w:rsidRPr="003D6B6C">
        <w:rPr>
          <w:rFonts w:ascii="Times New Roman" w:hAnsi="Times New Roman"/>
          <w:sz w:val="22"/>
          <w:szCs w:val="22"/>
        </w:rPr>
        <w:t>&gt;</w:t>
      </w:r>
      <w:r w:rsidR="006858D9">
        <w:rPr>
          <w:rFonts w:ascii="Times New Roman" w:hAnsi="Times New Roman"/>
          <w:sz w:val="22"/>
          <w:szCs w:val="22"/>
        </w:rPr>
        <w:t>]</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76"/>
      </w:tblGrid>
      <w:tr w:rsidR="00200193" w:rsidRPr="009254C4" w14:paraId="1557CE89" w14:textId="77777777" w:rsidTr="009254C4">
        <w:tc>
          <w:tcPr>
            <w:tcW w:w="8436" w:type="dxa"/>
            <w:shd w:val="clear" w:color="auto" w:fill="auto"/>
          </w:tcPr>
          <w:p w14:paraId="30E6FC94" w14:textId="77777777" w:rsidR="00C8210E" w:rsidRPr="00E316AC" w:rsidRDefault="00200193" w:rsidP="009254C4">
            <w:pPr>
              <w:spacing w:before="0" w:after="0"/>
              <w:jc w:val="both"/>
              <w:rPr>
                <w:rFonts w:ascii="Times New Roman" w:hAnsi="Times New Roman"/>
                <w:sz w:val="22"/>
                <w:szCs w:val="22"/>
                <w:highlight w:val="yellow"/>
              </w:rPr>
            </w:pPr>
            <w:r w:rsidRPr="00602D93">
              <w:rPr>
                <w:rFonts w:ascii="Times New Roman" w:hAnsi="Times New Roman"/>
                <w:sz w:val="22"/>
                <w:szCs w:val="22"/>
                <w:highlight w:val="yellow"/>
              </w:rPr>
              <w:t xml:space="preserve">Please note: </w:t>
            </w:r>
            <w:r w:rsidR="00794356" w:rsidRPr="00602D93">
              <w:rPr>
                <w:rFonts w:ascii="Times New Roman" w:hAnsi="Times New Roman"/>
                <w:sz w:val="22"/>
                <w:szCs w:val="22"/>
                <w:highlight w:val="yellow"/>
              </w:rPr>
              <w:t>Programme of implementation of tasks should be provided and should</w:t>
            </w:r>
            <w:r w:rsidR="00C8210E" w:rsidRPr="00E316AC">
              <w:rPr>
                <w:rFonts w:ascii="Times New Roman" w:hAnsi="Times New Roman"/>
                <w:sz w:val="22"/>
                <w:szCs w:val="22"/>
                <w:highlight w:val="yellow"/>
              </w:rPr>
              <w:t>, to the extent</w:t>
            </w:r>
            <w:r w:rsidR="00794356" w:rsidRPr="00E316AC">
              <w:rPr>
                <w:rFonts w:ascii="Times New Roman" w:hAnsi="Times New Roman"/>
                <w:sz w:val="22"/>
                <w:szCs w:val="22"/>
                <w:highlight w:val="yellow"/>
              </w:rPr>
              <w:t xml:space="preserve"> possible</w:t>
            </w:r>
            <w:r w:rsidR="00C8210E" w:rsidRPr="00E316AC">
              <w:rPr>
                <w:rFonts w:ascii="Times New Roman" w:hAnsi="Times New Roman"/>
                <w:sz w:val="22"/>
                <w:szCs w:val="22"/>
                <w:highlight w:val="yellow"/>
              </w:rPr>
              <w:t>,</w:t>
            </w:r>
            <w:r w:rsidR="00794356" w:rsidRPr="00E316AC">
              <w:rPr>
                <w:rFonts w:ascii="Times New Roman" w:hAnsi="Times New Roman"/>
                <w:sz w:val="22"/>
                <w:szCs w:val="22"/>
                <w:highlight w:val="yellow"/>
              </w:rPr>
              <w:t xml:space="preserve"> describe</w:t>
            </w:r>
            <w:r w:rsidR="00C8210E" w:rsidRPr="00E316AC">
              <w:rPr>
                <w:rFonts w:ascii="Times New Roman" w:hAnsi="Times New Roman"/>
                <w:sz w:val="22"/>
                <w:szCs w:val="22"/>
                <w:highlight w:val="yellow"/>
              </w:rPr>
              <w:t xml:space="preserve"> in detail timeline for implementation of individual tasks:</w:t>
            </w:r>
          </w:p>
          <w:p w14:paraId="28747BB4" w14:textId="77777777" w:rsidR="00C8210E" w:rsidRPr="009254C4" w:rsidRDefault="00C8210E" w:rsidP="009254C4">
            <w:pPr>
              <w:numPr>
                <w:ilvl w:val="0"/>
                <w:numId w:val="27"/>
              </w:numPr>
              <w:spacing w:before="0" w:after="0"/>
              <w:ind w:left="561"/>
              <w:jc w:val="both"/>
              <w:rPr>
                <w:rFonts w:ascii="Times New Roman" w:hAnsi="Times New Roman"/>
                <w:sz w:val="22"/>
                <w:szCs w:val="22"/>
                <w:highlight w:val="yellow"/>
              </w:rPr>
            </w:pPr>
            <w:r w:rsidRPr="00E316AC">
              <w:rPr>
                <w:rFonts w:ascii="Times New Roman" w:hAnsi="Times New Roman"/>
                <w:sz w:val="22"/>
                <w:highlight w:val="yellow"/>
              </w:rPr>
              <w:t>[manufacture] [delivery] [unloading] [installation] [commissioning] [maintenance] [training] [testing] [after-sales service]</w:t>
            </w:r>
          </w:p>
          <w:p w14:paraId="17BA7C3D" w14:textId="77777777" w:rsidR="0004427E" w:rsidRPr="00602D93" w:rsidRDefault="0004427E" w:rsidP="009254C4">
            <w:pPr>
              <w:numPr>
                <w:ilvl w:val="0"/>
                <w:numId w:val="27"/>
              </w:numPr>
              <w:spacing w:before="0" w:after="0"/>
              <w:ind w:left="561"/>
              <w:jc w:val="both"/>
              <w:rPr>
                <w:rFonts w:ascii="Times New Roman" w:hAnsi="Times New Roman"/>
                <w:sz w:val="22"/>
                <w:szCs w:val="22"/>
                <w:highlight w:val="yellow"/>
              </w:rPr>
            </w:pPr>
            <w:r w:rsidRPr="009254C4">
              <w:rPr>
                <w:rFonts w:ascii="Times New Roman" w:hAnsi="Times New Roman"/>
                <w:sz w:val="22"/>
                <w:szCs w:val="22"/>
                <w:highlight w:val="yellow"/>
              </w:rPr>
              <w:t>Please note that as per article 18, implementation may start at the contract signature or other designated date</w:t>
            </w:r>
          </w:p>
          <w:p w14:paraId="683CED73" w14:textId="77777777" w:rsidR="00200193" w:rsidRPr="00E316AC" w:rsidRDefault="00C8210E" w:rsidP="009254C4">
            <w:pPr>
              <w:numPr>
                <w:ilvl w:val="0"/>
                <w:numId w:val="27"/>
              </w:numPr>
              <w:spacing w:before="0" w:after="0"/>
              <w:ind w:left="561"/>
              <w:jc w:val="both"/>
              <w:rPr>
                <w:rFonts w:ascii="Times New Roman" w:hAnsi="Times New Roman"/>
                <w:sz w:val="22"/>
                <w:szCs w:val="22"/>
                <w:highlight w:val="yellow"/>
              </w:rPr>
            </w:pPr>
            <w:r w:rsidRPr="00E316AC">
              <w:rPr>
                <w:rFonts w:ascii="Times New Roman" w:hAnsi="Times New Roman"/>
                <w:sz w:val="22"/>
                <w:highlight w:val="yellow"/>
              </w:rPr>
              <w:t>Timeline should include time necessary for the Contracting Authority to approve certain stages (such as testing)</w:t>
            </w:r>
          </w:p>
          <w:p w14:paraId="046E44F3" w14:textId="77777777" w:rsidR="0004427E" w:rsidRPr="009254C4" w:rsidRDefault="00C8210E" w:rsidP="009254C4">
            <w:pPr>
              <w:numPr>
                <w:ilvl w:val="0"/>
                <w:numId w:val="27"/>
              </w:numPr>
              <w:spacing w:before="0" w:after="0"/>
              <w:ind w:left="561"/>
              <w:jc w:val="both"/>
              <w:rPr>
                <w:rFonts w:ascii="Times New Roman" w:hAnsi="Times New Roman"/>
                <w:b/>
                <w:sz w:val="22"/>
                <w:szCs w:val="22"/>
              </w:rPr>
            </w:pPr>
            <w:r w:rsidRPr="00E316AC">
              <w:rPr>
                <w:rFonts w:ascii="Times New Roman" w:hAnsi="Times New Roman"/>
                <w:sz w:val="22"/>
                <w:szCs w:val="22"/>
                <w:highlight w:val="yellow"/>
              </w:rPr>
              <w:t>Allow 30 days for Contracting Authority approval / issuing of the Provisional Acceptance (art. 31.2 of the General Conditions)</w:t>
            </w:r>
          </w:p>
        </w:tc>
      </w:tr>
    </w:tbl>
    <w:p w14:paraId="649B1058" w14:textId="77777777" w:rsidR="00200193" w:rsidRPr="003D6B6C" w:rsidRDefault="00200193" w:rsidP="005D03AA">
      <w:pPr>
        <w:ind w:left="1134" w:hanging="709"/>
        <w:jc w:val="both"/>
        <w:rPr>
          <w:rFonts w:ascii="Times New Roman" w:hAnsi="Times New Roman"/>
          <w:b/>
          <w:sz w:val="22"/>
          <w:szCs w:val="22"/>
        </w:rPr>
      </w:pPr>
    </w:p>
    <w:p w14:paraId="2BCEF11D"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9"/>
    </w:p>
    <w:p w14:paraId="3D04A3A7" w14:textId="77777777" w:rsidR="0047783A"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lastRenderedPageBreak/>
        <w:t>14.1</w:t>
      </w:r>
      <w:r w:rsidRPr="003D6B6C">
        <w:rPr>
          <w:rFonts w:ascii="Times New Roman" w:hAnsi="Times New Roman"/>
          <w:sz w:val="22"/>
          <w:szCs w:val="22"/>
        </w:rPr>
        <w:tab/>
      </w:r>
      <w:r w:rsidR="0047783A" w:rsidRPr="003D6B6C">
        <w:rPr>
          <w:rFonts w:ascii="Times New Roman" w:hAnsi="Times New Roman"/>
          <w:sz w:val="22"/>
          <w:szCs w:val="22"/>
        </w:rPr>
        <w:t>&lt;</w:t>
      </w:r>
      <w:r w:rsidR="0004427E" w:rsidRPr="0004427E">
        <w:rPr>
          <w:rFonts w:ascii="Times New Roman" w:hAnsi="Times New Roman"/>
          <w:sz w:val="22"/>
          <w:szCs w:val="22"/>
        </w:rPr>
        <w:t xml:space="preserve"> </w:t>
      </w:r>
      <w:r w:rsidR="0004427E">
        <w:rPr>
          <w:rFonts w:ascii="Times New Roman" w:hAnsi="Times New Roman"/>
          <w:sz w:val="22"/>
          <w:szCs w:val="22"/>
        </w:rPr>
        <w:t xml:space="preserve">If any particular </w:t>
      </w:r>
      <w:r w:rsidR="0047783A" w:rsidRPr="003D6B6C">
        <w:rPr>
          <w:rFonts w:ascii="Times New Roman" w:hAnsi="Times New Roman"/>
          <w:sz w:val="22"/>
          <w:szCs w:val="22"/>
          <w:highlight w:val="yellow"/>
        </w:rPr>
        <w:t>drawings and</w:t>
      </w:r>
      <w:r w:rsidR="00D662AA" w:rsidRPr="003D6B6C">
        <w:rPr>
          <w:rFonts w:ascii="Times New Roman" w:hAnsi="Times New Roman"/>
          <w:sz w:val="22"/>
          <w:szCs w:val="22"/>
          <w:highlight w:val="yellow"/>
        </w:rPr>
        <w:t>/</w:t>
      </w:r>
      <w:r w:rsidR="0047783A" w:rsidRPr="003D6B6C">
        <w:rPr>
          <w:rFonts w:ascii="Times New Roman" w:hAnsi="Times New Roman"/>
          <w:sz w:val="22"/>
          <w:szCs w:val="22"/>
          <w:highlight w:val="yellow"/>
        </w:rPr>
        <w:t>or samples required from the Contractor</w:t>
      </w:r>
      <w:r w:rsidR="0004427E">
        <w:rPr>
          <w:rFonts w:ascii="Times New Roman" w:hAnsi="Times New Roman"/>
          <w:sz w:val="22"/>
          <w:szCs w:val="22"/>
          <w:highlight w:val="yellow"/>
        </w:rPr>
        <w:t xml:space="preserve"> are required, please state</w:t>
      </w:r>
      <w:r w:rsidR="0047783A" w:rsidRPr="003D6B6C">
        <w:rPr>
          <w:rFonts w:ascii="Times New Roman" w:hAnsi="Times New Roman"/>
          <w:sz w:val="22"/>
          <w:szCs w:val="22"/>
          <w:highlight w:val="yellow"/>
        </w:rPr>
        <w:t xml:space="preserve"> the procedures for approving them and </w:t>
      </w:r>
      <w:r w:rsidR="00D662AA" w:rsidRPr="003D6B6C">
        <w:rPr>
          <w:rFonts w:ascii="Times New Roman" w:hAnsi="Times New Roman"/>
          <w:sz w:val="22"/>
          <w:szCs w:val="22"/>
          <w:highlight w:val="yellow"/>
        </w:rPr>
        <w:t xml:space="preserve">any </w:t>
      </w:r>
      <w:r w:rsidR="0047783A" w:rsidRPr="003D6B6C">
        <w:rPr>
          <w:rFonts w:ascii="Times New Roman" w:hAnsi="Times New Roman"/>
          <w:sz w:val="22"/>
          <w:szCs w:val="22"/>
          <w:highlight w:val="yellow"/>
        </w:rPr>
        <w:t>requirements relating to manuals</w:t>
      </w:r>
      <w:r w:rsidR="00D662AA" w:rsidRPr="003D6B6C">
        <w:rPr>
          <w:rFonts w:ascii="Times New Roman" w:hAnsi="Times New Roman"/>
          <w:sz w:val="22"/>
          <w:szCs w:val="22"/>
        </w:rPr>
        <w:t>.</w:t>
      </w:r>
      <w:r w:rsidR="0047783A" w:rsidRPr="003D6B6C">
        <w:rPr>
          <w:rFonts w:ascii="Times New Roman" w:hAnsi="Times New Roman"/>
          <w:sz w:val="22"/>
          <w:szCs w:val="22"/>
        </w:rPr>
        <w:t>&gt;</w:t>
      </w:r>
    </w:p>
    <w:p w14:paraId="76070765" w14:textId="77777777" w:rsidR="0004427E" w:rsidRPr="003D6B6C" w:rsidRDefault="0004427E" w:rsidP="00DC3863">
      <w:pPr>
        <w:ind w:left="1134"/>
        <w:jc w:val="both"/>
        <w:rPr>
          <w:rFonts w:ascii="Times New Roman" w:hAnsi="Times New Roman"/>
          <w:sz w:val="22"/>
          <w:szCs w:val="22"/>
        </w:rPr>
      </w:pPr>
      <w:r>
        <w:rPr>
          <w:rFonts w:ascii="Times New Roman" w:hAnsi="Times New Roman"/>
          <w:sz w:val="22"/>
          <w:szCs w:val="22"/>
          <w:highlight w:val="yellow"/>
        </w:rPr>
        <w:t>If this is not necessary, delete the article.</w:t>
      </w:r>
      <w:r w:rsidRPr="003D6B6C">
        <w:rPr>
          <w:rFonts w:ascii="Times New Roman" w:hAnsi="Times New Roman"/>
          <w:sz w:val="22"/>
          <w:szCs w:val="22"/>
          <w:highlight w:val="yellow"/>
        </w:rPr>
        <w:t>&gt;</w:t>
      </w:r>
    </w:p>
    <w:p w14:paraId="06B3A3B5"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0"/>
      <w:r w:rsidRPr="003D6B6C">
        <w:rPr>
          <w:rFonts w:ascii="Times New Roman" w:hAnsi="Times New Roman"/>
          <w:b/>
          <w:sz w:val="24"/>
          <w:szCs w:val="24"/>
        </w:rPr>
        <w:tab/>
      </w:r>
    </w:p>
    <w:p w14:paraId="349C0D87" w14:textId="77777777" w:rsidR="0047783A"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47783A" w:rsidRPr="003D6B6C">
        <w:rPr>
          <w:rFonts w:ascii="Times New Roman" w:hAnsi="Times New Roman"/>
          <w:sz w:val="22"/>
          <w:szCs w:val="22"/>
        </w:rPr>
        <w:t>&lt;</w:t>
      </w:r>
      <w:r w:rsidR="0047783A" w:rsidRPr="003D6B6C">
        <w:rPr>
          <w:rFonts w:ascii="Times New Roman" w:hAnsi="Times New Roman"/>
          <w:sz w:val="22"/>
          <w:szCs w:val="22"/>
          <w:highlight w:val="yellow"/>
        </w:rPr>
        <w:t xml:space="preserve">Specify any additional provisions regarding Article 15 of the General Conditions </w:t>
      </w:r>
      <w:r w:rsidR="0047783A" w:rsidRPr="003D6B6C">
        <w:rPr>
          <w:rFonts w:ascii="Times New Roman" w:hAnsi="Times New Roman"/>
          <w:sz w:val="22"/>
          <w:szCs w:val="22"/>
        </w:rPr>
        <w:t>&gt;</w:t>
      </w:r>
    </w:p>
    <w:p w14:paraId="61BFC56A" w14:textId="77777777" w:rsidR="0004427E" w:rsidRPr="003D6B6C" w:rsidRDefault="0004427E" w:rsidP="00DC3863">
      <w:pPr>
        <w:ind w:left="1134"/>
        <w:jc w:val="both"/>
        <w:rPr>
          <w:rFonts w:ascii="Times New Roman" w:hAnsi="Times New Roman"/>
          <w:sz w:val="22"/>
          <w:szCs w:val="22"/>
        </w:rPr>
      </w:pPr>
      <w:r>
        <w:rPr>
          <w:rFonts w:ascii="Times New Roman" w:hAnsi="Times New Roman"/>
          <w:sz w:val="22"/>
          <w:szCs w:val="22"/>
          <w:highlight w:val="yellow"/>
        </w:rPr>
        <w:t>If this is not necessary, delete the article.</w:t>
      </w:r>
      <w:r w:rsidRPr="003D6B6C">
        <w:rPr>
          <w:rFonts w:ascii="Times New Roman" w:hAnsi="Times New Roman"/>
          <w:sz w:val="22"/>
          <w:szCs w:val="22"/>
          <w:highlight w:val="yellow"/>
        </w:rPr>
        <w:t>&gt;</w:t>
      </w:r>
    </w:p>
    <w:p w14:paraId="15055764"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08F64FAE" w14:textId="77777777" w:rsidR="00C52305" w:rsidRDefault="00C52305" w:rsidP="00C52305">
      <w:pPr>
        <w:ind w:left="1134" w:hanging="709"/>
        <w:jc w:val="both"/>
        <w:rPr>
          <w:rFonts w:ascii="Times New Roman" w:hAnsi="Times New Roman"/>
          <w:sz w:val="22"/>
          <w:szCs w:val="22"/>
          <w:highlight w:val="yellow"/>
        </w:rPr>
      </w:pPr>
      <w:r w:rsidRPr="003D6B6C">
        <w:rPr>
          <w:rFonts w:ascii="Times New Roman" w:hAnsi="Times New Roman"/>
          <w:sz w:val="22"/>
          <w:szCs w:val="22"/>
        </w:rPr>
        <w:t>16.1</w:t>
      </w:r>
      <w:r w:rsidRPr="003D6B6C">
        <w:rPr>
          <w:rFonts w:ascii="Times New Roman" w:hAnsi="Times New Roman"/>
          <w:sz w:val="22"/>
          <w:szCs w:val="22"/>
        </w:rPr>
        <w:tab/>
      </w:r>
      <w:r w:rsidR="00CD68C0" w:rsidRPr="003D6B6C">
        <w:rPr>
          <w:rFonts w:ascii="Times New Roman" w:hAnsi="Times New Roman"/>
          <w:sz w:val="22"/>
          <w:szCs w:val="22"/>
          <w:highlight w:val="yellow"/>
        </w:rPr>
        <w:t>&lt;Specify if the delivery conditions are DAP instead of DDP as mentioned in the GC</w:t>
      </w:r>
      <w:r w:rsidR="004520DC" w:rsidRPr="003D6B6C">
        <w:rPr>
          <w:rFonts w:ascii="Times New Roman" w:hAnsi="Times New Roman"/>
          <w:sz w:val="22"/>
          <w:szCs w:val="22"/>
          <w:highlight w:val="yellow"/>
        </w:rPr>
        <w:t>&gt;</w:t>
      </w:r>
      <w:r w:rsidR="00CD68C0" w:rsidRPr="003D6B6C">
        <w:rPr>
          <w:rFonts w:ascii="Times New Roman" w:hAnsi="Times New Roman"/>
          <w:sz w:val="22"/>
          <w:szCs w:val="22"/>
          <w:highlight w:val="yellow"/>
        </w:rPr>
        <w:t xml:space="preserve"> </w:t>
      </w:r>
    </w:p>
    <w:p w14:paraId="6C5B6A19" w14:textId="77777777" w:rsidR="0004427E" w:rsidRPr="003D6B6C" w:rsidRDefault="0004427E" w:rsidP="00C52305">
      <w:pPr>
        <w:ind w:left="1134" w:hanging="709"/>
        <w:jc w:val="both"/>
        <w:rPr>
          <w:rFonts w:ascii="Times New Roman" w:hAnsi="Times New Roman"/>
          <w:sz w:val="22"/>
          <w:szCs w:val="22"/>
        </w:rPr>
      </w:pPr>
      <w:r>
        <w:rPr>
          <w:rFonts w:ascii="Times New Roman" w:hAnsi="Times New Roman"/>
          <w:sz w:val="22"/>
          <w:szCs w:val="22"/>
        </w:rPr>
        <w:tab/>
      </w:r>
      <w:r w:rsidRPr="00DC3863">
        <w:rPr>
          <w:rFonts w:ascii="Times New Roman" w:hAnsi="Times New Roman"/>
          <w:sz w:val="22"/>
          <w:szCs w:val="22"/>
          <w:highlight w:val="yellow"/>
        </w:rPr>
        <w:t>If delivery conditions are DPP, delete this article.</w:t>
      </w:r>
    </w:p>
    <w:p w14:paraId="0A024183"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1"/>
    </w:p>
    <w:p w14:paraId="1397FEF5" w14:textId="77777777" w:rsidR="0047783A"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47783A" w:rsidRPr="003D6B6C">
        <w:rPr>
          <w:rFonts w:ascii="Times New Roman" w:hAnsi="Times New Roman"/>
          <w:sz w:val="22"/>
          <w:szCs w:val="22"/>
        </w:rPr>
        <w:t>&lt;</w:t>
      </w:r>
      <w:r w:rsidR="0047783A" w:rsidRPr="003D6B6C">
        <w:rPr>
          <w:rFonts w:ascii="Times New Roman" w:hAnsi="Times New Roman"/>
          <w:sz w:val="22"/>
          <w:szCs w:val="22"/>
          <w:highlight w:val="yellow"/>
        </w:rPr>
        <w:t>Specify</w:t>
      </w:r>
      <w:r w:rsidR="0047783A" w:rsidRPr="003D6B6C">
        <w:rPr>
          <w:rFonts w:ascii="Times New Roman" w:hAnsi="Times New Roman"/>
          <w:i/>
          <w:sz w:val="22"/>
          <w:szCs w:val="22"/>
          <w:highlight w:val="yellow"/>
        </w:rPr>
        <w:t xml:space="preserve"> </w:t>
      </w:r>
      <w:r w:rsidR="0047783A" w:rsidRPr="003D6B6C">
        <w:rPr>
          <w:rFonts w:ascii="Times New Roman" w:hAnsi="Times New Roman"/>
          <w:sz w:val="22"/>
          <w:szCs w:val="22"/>
          <w:highlight w:val="yellow"/>
        </w:rPr>
        <w:t>whether there is a derogation from Article 17 of the General Conditions</w:t>
      </w:r>
      <w:r w:rsidR="0047783A" w:rsidRPr="003D6B6C">
        <w:rPr>
          <w:rFonts w:ascii="Times New Roman" w:hAnsi="Times New Roman"/>
          <w:sz w:val="22"/>
          <w:szCs w:val="22"/>
        </w:rPr>
        <w:t>&gt;</w:t>
      </w:r>
    </w:p>
    <w:p w14:paraId="491CB19A" w14:textId="77777777" w:rsidR="0004427E" w:rsidRPr="003D6B6C" w:rsidRDefault="0004427E" w:rsidP="005D03AA">
      <w:pPr>
        <w:ind w:left="1134" w:hanging="709"/>
        <w:jc w:val="both"/>
        <w:rPr>
          <w:rFonts w:ascii="Times New Roman" w:hAnsi="Times New Roman"/>
          <w:sz w:val="22"/>
          <w:szCs w:val="22"/>
        </w:rPr>
      </w:pPr>
      <w:r>
        <w:rPr>
          <w:rFonts w:ascii="Times New Roman" w:hAnsi="Times New Roman"/>
          <w:sz w:val="22"/>
          <w:szCs w:val="22"/>
        </w:rPr>
        <w:tab/>
      </w:r>
      <w:r w:rsidRPr="00DC3863">
        <w:rPr>
          <w:rFonts w:ascii="Times New Roman" w:hAnsi="Times New Roman"/>
          <w:sz w:val="22"/>
          <w:szCs w:val="22"/>
          <w:highlight w:val="yellow"/>
        </w:rPr>
        <w:t>If there is no derogation, delete this article.</w:t>
      </w:r>
    </w:p>
    <w:p w14:paraId="6CD64E6A" w14:textId="77777777" w:rsidR="00EB32E9" w:rsidRPr="003D6B6C" w:rsidRDefault="0047783A" w:rsidP="00B34179">
      <w:pPr>
        <w:spacing w:before="240"/>
        <w:ind w:left="1134" w:hanging="1134"/>
        <w:jc w:val="both"/>
        <w:rPr>
          <w:rFonts w:ascii="Times New Roman" w:hAnsi="Times New Roman"/>
          <w:b/>
          <w:sz w:val="24"/>
          <w:szCs w:val="24"/>
        </w:rPr>
      </w:pPr>
      <w:bookmarkStart w:id="12"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2"/>
      <w:r w:rsidR="00EB32E9" w:rsidRPr="003D6B6C">
        <w:rPr>
          <w:rFonts w:ascii="Times New Roman" w:hAnsi="Times New Roman"/>
          <w:b/>
          <w:sz w:val="24"/>
          <w:szCs w:val="24"/>
        </w:rPr>
        <w:t xml:space="preserve"> </w:t>
      </w:r>
    </w:p>
    <w:p w14:paraId="748B20CE" w14:textId="77777777" w:rsidR="0047783A" w:rsidRPr="003D6B6C" w:rsidRDefault="0047783A" w:rsidP="005D03AA">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49293D">
        <w:rPr>
          <w:rFonts w:ascii="Times New Roman" w:hAnsi="Times New Roman"/>
          <w:b/>
          <w:sz w:val="22"/>
          <w:szCs w:val="22"/>
        </w:rPr>
        <w:t>[</w:t>
      </w:r>
      <w:r w:rsidRPr="003D6B6C">
        <w:rPr>
          <w:rFonts w:ascii="Times New Roman" w:hAnsi="Times New Roman"/>
          <w:sz w:val="22"/>
          <w:szCs w:val="22"/>
        </w:rPr>
        <w:t>&lt;</w:t>
      </w:r>
      <w:r w:rsidRPr="003D6B6C">
        <w:rPr>
          <w:rFonts w:ascii="Times New Roman" w:hAnsi="Times New Roman"/>
          <w:sz w:val="22"/>
          <w:szCs w:val="22"/>
          <w:highlight w:val="yellow"/>
        </w:rPr>
        <w:t>Specify the date on which implementation of the tasks is to commence</w:t>
      </w:r>
      <w:r w:rsidRPr="003D6B6C">
        <w:rPr>
          <w:rFonts w:ascii="Times New Roman" w:hAnsi="Times New Roman"/>
          <w:sz w:val="22"/>
          <w:szCs w:val="22"/>
        </w:rPr>
        <w:t>&gt;</w:t>
      </w:r>
      <w:r w:rsidR="0049293D">
        <w:rPr>
          <w:rFonts w:ascii="Times New Roman" w:hAnsi="Times New Roman"/>
          <w:sz w:val="22"/>
          <w:szCs w:val="22"/>
        </w:rPr>
        <w:t>]</w:t>
      </w:r>
    </w:p>
    <w:p w14:paraId="1876790C" w14:textId="77777777" w:rsidR="00EB32E9" w:rsidRDefault="00EB32E9" w:rsidP="005D03AA">
      <w:pPr>
        <w:ind w:left="1134"/>
        <w:jc w:val="both"/>
        <w:rPr>
          <w:rFonts w:ascii="Times New Roman" w:hAnsi="Times New Roman"/>
          <w:sz w:val="22"/>
          <w:szCs w:val="22"/>
        </w:rPr>
      </w:pPr>
      <w:r w:rsidRPr="003D6B6C">
        <w:rPr>
          <w:rFonts w:ascii="Times New Roman" w:hAnsi="Times New Roman"/>
          <w:sz w:val="22"/>
          <w:szCs w:val="22"/>
          <w:highlight w:val="yellow"/>
        </w:rPr>
        <w:t>Or</w:t>
      </w:r>
      <w:r w:rsidRPr="003D6B6C">
        <w:rPr>
          <w:rFonts w:ascii="Times New Roman" w:hAnsi="Times New Roman"/>
          <w:sz w:val="22"/>
          <w:szCs w:val="22"/>
        </w:rPr>
        <w:t xml:space="preserve"> </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76"/>
      </w:tblGrid>
      <w:tr w:rsidR="0004427E" w:rsidRPr="009254C4" w14:paraId="120B6589" w14:textId="77777777" w:rsidTr="009254C4">
        <w:tc>
          <w:tcPr>
            <w:tcW w:w="8436" w:type="dxa"/>
            <w:shd w:val="clear" w:color="auto" w:fill="auto"/>
          </w:tcPr>
          <w:p w14:paraId="140E7EBB" w14:textId="77777777" w:rsidR="0004427E" w:rsidRPr="00602D93" w:rsidRDefault="0004427E" w:rsidP="009254C4">
            <w:pPr>
              <w:jc w:val="both"/>
              <w:rPr>
                <w:rFonts w:ascii="Times New Roman" w:hAnsi="Times New Roman"/>
                <w:sz w:val="22"/>
                <w:szCs w:val="22"/>
                <w:highlight w:val="yellow"/>
              </w:rPr>
            </w:pPr>
            <w:proofErr w:type="spellStart"/>
            <w:r w:rsidRPr="00602D93">
              <w:rPr>
                <w:rFonts w:ascii="Times New Roman" w:hAnsi="Times New Roman"/>
                <w:sz w:val="22"/>
                <w:szCs w:val="22"/>
                <w:highlight w:val="yellow"/>
              </w:rPr>
              <w:t>Tipically</w:t>
            </w:r>
            <w:proofErr w:type="spellEnd"/>
            <w:r w:rsidRPr="00602D93">
              <w:rPr>
                <w:rFonts w:ascii="Times New Roman" w:hAnsi="Times New Roman"/>
                <w:sz w:val="22"/>
                <w:szCs w:val="22"/>
                <w:highlight w:val="yellow"/>
              </w:rPr>
              <w:t>, you should state that implementation of the tasks commences:</w:t>
            </w:r>
          </w:p>
          <w:p w14:paraId="0B207659" w14:textId="77777777" w:rsidR="0004427E" w:rsidRPr="00E316AC" w:rsidRDefault="0004427E" w:rsidP="009254C4">
            <w:pPr>
              <w:numPr>
                <w:ilvl w:val="0"/>
                <w:numId w:val="28"/>
              </w:numPr>
              <w:jc w:val="both"/>
              <w:rPr>
                <w:rFonts w:ascii="Times New Roman" w:hAnsi="Times New Roman"/>
                <w:sz w:val="22"/>
                <w:szCs w:val="22"/>
                <w:highlight w:val="yellow"/>
              </w:rPr>
            </w:pPr>
            <w:r w:rsidRPr="00E316AC">
              <w:rPr>
                <w:rFonts w:ascii="Times New Roman" w:hAnsi="Times New Roman"/>
                <w:sz w:val="22"/>
                <w:szCs w:val="22"/>
                <w:highlight w:val="yellow"/>
              </w:rPr>
              <w:t>On the date of signature of both contract parties</w:t>
            </w:r>
          </w:p>
          <w:p w14:paraId="7768E076" w14:textId="77777777" w:rsidR="0004427E" w:rsidRPr="00E316AC" w:rsidRDefault="0004427E" w:rsidP="009254C4">
            <w:pPr>
              <w:ind w:left="720"/>
              <w:jc w:val="both"/>
              <w:rPr>
                <w:rFonts w:ascii="Times New Roman" w:hAnsi="Times New Roman"/>
                <w:sz w:val="22"/>
                <w:szCs w:val="22"/>
                <w:highlight w:val="yellow"/>
              </w:rPr>
            </w:pPr>
            <w:r w:rsidRPr="00E316AC">
              <w:rPr>
                <w:rFonts w:ascii="Times New Roman" w:hAnsi="Times New Roman"/>
                <w:sz w:val="22"/>
                <w:szCs w:val="22"/>
                <w:highlight w:val="yellow"/>
              </w:rPr>
              <w:t>or</w:t>
            </w:r>
          </w:p>
          <w:p w14:paraId="0D780E8C" w14:textId="77777777" w:rsidR="0004427E" w:rsidRPr="009254C4" w:rsidRDefault="0004427E" w:rsidP="009254C4">
            <w:pPr>
              <w:numPr>
                <w:ilvl w:val="0"/>
                <w:numId w:val="28"/>
              </w:numPr>
              <w:jc w:val="both"/>
              <w:rPr>
                <w:rFonts w:ascii="Times New Roman" w:hAnsi="Times New Roman"/>
                <w:sz w:val="22"/>
                <w:szCs w:val="22"/>
                <w:highlight w:val="yellow"/>
              </w:rPr>
            </w:pPr>
            <w:r w:rsidRPr="00E316AC">
              <w:rPr>
                <w:rFonts w:ascii="Times New Roman" w:hAnsi="Times New Roman"/>
                <w:sz w:val="22"/>
                <w:szCs w:val="22"/>
                <w:highlight w:val="yellow"/>
              </w:rPr>
              <w:t xml:space="preserve">XX days after the </w:t>
            </w:r>
            <w:r w:rsidRPr="009254C4">
              <w:rPr>
                <w:rFonts w:ascii="Times New Roman" w:hAnsi="Times New Roman"/>
                <w:sz w:val="22"/>
                <w:szCs w:val="22"/>
                <w:highlight w:val="yellow"/>
              </w:rPr>
              <w:t>signature of both contract parties</w:t>
            </w:r>
          </w:p>
          <w:p w14:paraId="51D2D81E" w14:textId="77777777" w:rsidR="0004427E" w:rsidRPr="009254C4" w:rsidRDefault="0004427E" w:rsidP="009254C4">
            <w:pPr>
              <w:ind w:left="720"/>
              <w:jc w:val="both"/>
              <w:rPr>
                <w:rFonts w:ascii="Times New Roman" w:hAnsi="Times New Roman"/>
                <w:sz w:val="22"/>
                <w:szCs w:val="22"/>
                <w:highlight w:val="yellow"/>
              </w:rPr>
            </w:pPr>
            <w:r w:rsidRPr="00602D93">
              <w:rPr>
                <w:rFonts w:ascii="Times New Roman" w:hAnsi="Times New Roman"/>
                <w:sz w:val="22"/>
                <w:szCs w:val="22"/>
                <w:highlight w:val="yellow"/>
              </w:rPr>
              <w:t>or</w:t>
            </w:r>
          </w:p>
          <w:p w14:paraId="20B9C6C6" w14:textId="77777777" w:rsidR="0004427E" w:rsidRPr="00602D93" w:rsidRDefault="0004427E" w:rsidP="009254C4">
            <w:pPr>
              <w:numPr>
                <w:ilvl w:val="0"/>
                <w:numId w:val="28"/>
              </w:numPr>
              <w:jc w:val="both"/>
              <w:rPr>
                <w:rFonts w:ascii="Times New Roman" w:hAnsi="Times New Roman"/>
                <w:sz w:val="22"/>
                <w:szCs w:val="22"/>
                <w:highlight w:val="yellow"/>
              </w:rPr>
            </w:pPr>
            <w:r w:rsidRPr="00602D93">
              <w:rPr>
                <w:rFonts w:ascii="Times New Roman" w:hAnsi="Times New Roman"/>
                <w:sz w:val="22"/>
                <w:szCs w:val="22"/>
                <w:highlight w:val="yellow"/>
              </w:rPr>
              <w:t>On DD/MM/YYYY</w:t>
            </w:r>
          </w:p>
        </w:tc>
      </w:tr>
    </w:tbl>
    <w:p w14:paraId="5A42F6CF" w14:textId="77777777" w:rsidR="0004427E" w:rsidRPr="003D6B6C" w:rsidRDefault="0004427E" w:rsidP="005D03AA">
      <w:pPr>
        <w:ind w:left="1134"/>
        <w:jc w:val="both"/>
        <w:rPr>
          <w:rFonts w:ascii="Times New Roman" w:hAnsi="Times New Roman"/>
          <w:sz w:val="22"/>
          <w:szCs w:val="22"/>
        </w:rPr>
      </w:pPr>
    </w:p>
    <w:p w14:paraId="56034C53" w14:textId="77777777" w:rsidR="0047783A" w:rsidRPr="003D6B6C" w:rsidRDefault="0047783A" w:rsidP="00B34179">
      <w:pPr>
        <w:spacing w:before="240"/>
        <w:ind w:left="1134" w:hanging="1134"/>
        <w:jc w:val="both"/>
        <w:rPr>
          <w:rFonts w:ascii="Times New Roman" w:hAnsi="Times New Roman"/>
          <w:b/>
          <w:sz w:val="24"/>
          <w:szCs w:val="24"/>
        </w:rPr>
      </w:pPr>
      <w:bookmarkStart w:id="13"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3"/>
      <w:r w:rsidRPr="003D6B6C">
        <w:rPr>
          <w:rFonts w:ascii="Times New Roman" w:hAnsi="Times New Roman"/>
          <w:b/>
          <w:sz w:val="24"/>
          <w:szCs w:val="24"/>
        </w:rPr>
        <w:t xml:space="preserve"> of the tasks</w:t>
      </w:r>
    </w:p>
    <w:p w14:paraId="5793DFEC" w14:textId="77777777" w:rsidR="0047783A" w:rsidRDefault="0047783A" w:rsidP="005D03AA">
      <w:pPr>
        <w:ind w:left="1134" w:hanging="709"/>
        <w:jc w:val="both"/>
        <w:rPr>
          <w:rFonts w:ascii="Times New Roman" w:hAnsi="Times New Roman"/>
          <w:sz w:val="22"/>
          <w:szCs w:val="22"/>
        </w:rPr>
      </w:pPr>
      <w:r w:rsidRPr="003D6B6C">
        <w:rPr>
          <w:rFonts w:ascii="Times New Roman" w:hAnsi="Times New Roman"/>
          <w:sz w:val="22"/>
          <w:szCs w:val="22"/>
        </w:rPr>
        <w:t>19.1</w:t>
      </w:r>
      <w:r w:rsidRPr="003D6B6C">
        <w:rPr>
          <w:rFonts w:ascii="Times New Roman" w:hAnsi="Times New Roman"/>
          <w:b/>
          <w:sz w:val="22"/>
          <w:szCs w:val="22"/>
        </w:rPr>
        <w:tab/>
      </w:r>
      <w:r w:rsidRPr="003D6B6C">
        <w:rPr>
          <w:rFonts w:ascii="Times New Roman" w:hAnsi="Times New Roman"/>
          <w:sz w:val="22"/>
          <w:szCs w:val="22"/>
        </w:rPr>
        <w:t>&lt;</w:t>
      </w:r>
      <w:r w:rsidRPr="003D6B6C">
        <w:rPr>
          <w:rFonts w:ascii="Times New Roman" w:hAnsi="Times New Roman"/>
          <w:sz w:val="22"/>
          <w:szCs w:val="22"/>
          <w:highlight w:val="yellow"/>
        </w:rPr>
        <w:t xml:space="preserve">Specify the implementation period(s) of the tasks in calendar days </w:t>
      </w:r>
      <w:r w:rsidR="00E0295D" w:rsidRPr="003D6B6C">
        <w:rPr>
          <w:rFonts w:ascii="Times New Roman" w:hAnsi="Times New Roman"/>
          <w:sz w:val="22"/>
          <w:szCs w:val="22"/>
          <w:highlight w:val="yellow"/>
        </w:rPr>
        <w:t xml:space="preserve">in relation </w:t>
      </w:r>
      <w:r w:rsidRPr="003D6B6C">
        <w:rPr>
          <w:rFonts w:ascii="Times New Roman" w:hAnsi="Times New Roman"/>
          <w:sz w:val="22"/>
          <w:szCs w:val="22"/>
          <w:highlight w:val="yellow"/>
        </w:rPr>
        <w:t>to the date stipulated in the previous Article</w:t>
      </w:r>
      <w:r w:rsidRPr="003D6B6C">
        <w:rPr>
          <w:rFonts w:ascii="Times New Roman" w:hAnsi="Times New Roman"/>
          <w:sz w:val="22"/>
          <w:szCs w:val="22"/>
        </w:rPr>
        <w:t>&gt;</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76"/>
      </w:tblGrid>
      <w:tr w:rsidR="00943450" w:rsidRPr="009254C4" w14:paraId="767A1D99" w14:textId="77777777" w:rsidTr="009254C4">
        <w:tc>
          <w:tcPr>
            <w:tcW w:w="8436" w:type="dxa"/>
            <w:shd w:val="clear" w:color="auto" w:fill="auto"/>
          </w:tcPr>
          <w:p w14:paraId="5F023D6B" w14:textId="77777777" w:rsidR="00C33986" w:rsidRPr="00602D93" w:rsidRDefault="00943450" w:rsidP="009254C4">
            <w:pPr>
              <w:jc w:val="both"/>
              <w:rPr>
                <w:rFonts w:ascii="Times New Roman" w:hAnsi="Times New Roman"/>
                <w:sz w:val="22"/>
                <w:szCs w:val="22"/>
                <w:highlight w:val="yellow"/>
              </w:rPr>
            </w:pPr>
            <w:r w:rsidRPr="00602D93">
              <w:rPr>
                <w:rFonts w:ascii="Times New Roman" w:hAnsi="Times New Roman"/>
                <w:sz w:val="22"/>
                <w:szCs w:val="22"/>
                <w:highlight w:val="yellow"/>
              </w:rPr>
              <w:lastRenderedPageBreak/>
              <w:t>Please state</w:t>
            </w:r>
            <w:r w:rsidR="00C33986" w:rsidRPr="00602D93">
              <w:rPr>
                <w:rFonts w:ascii="Times New Roman" w:hAnsi="Times New Roman"/>
                <w:sz w:val="22"/>
                <w:szCs w:val="22"/>
                <w:highlight w:val="yellow"/>
              </w:rPr>
              <w:t xml:space="preserve"> either:</w:t>
            </w:r>
          </w:p>
          <w:p w14:paraId="73FB2628" w14:textId="77777777" w:rsidR="00C33986" w:rsidRPr="00E316AC" w:rsidRDefault="00943450" w:rsidP="009254C4">
            <w:pPr>
              <w:numPr>
                <w:ilvl w:val="0"/>
                <w:numId w:val="29"/>
              </w:numPr>
              <w:jc w:val="both"/>
              <w:rPr>
                <w:rFonts w:ascii="Times New Roman" w:hAnsi="Times New Roman"/>
                <w:sz w:val="22"/>
                <w:szCs w:val="22"/>
                <w:highlight w:val="yellow"/>
              </w:rPr>
            </w:pPr>
            <w:r w:rsidRPr="00E316AC">
              <w:rPr>
                <w:rFonts w:ascii="Times New Roman" w:hAnsi="Times New Roman"/>
                <w:sz w:val="22"/>
                <w:szCs w:val="22"/>
                <w:highlight w:val="yellow"/>
              </w:rPr>
              <w:t xml:space="preserve">exact dates </w:t>
            </w:r>
          </w:p>
          <w:p w14:paraId="04F3C924" w14:textId="77777777" w:rsidR="00C33986" w:rsidRPr="00E316AC" w:rsidRDefault="00943450" w:rsidP="009254C4">
            <w:pPr>
              <w:ind w:left="720"/>
              <w:jc w:val="both"/>
              <w:rPr>
                <w:rFonts w:ascii="Times New Roman" w:hAnsi="Times New Roman"/>
                <w:sz w:val="22"/>
                <w:szCs w:val="22"/>
                <w:highlight w:val="yellow"/>
              </w:rPr>
            </w:pPr>
            <w:r w:rsidRPr="00E316AC">
              <w:rPr>
                <w:rFonts w:ascii="Times New Roman" w:hAnsi="Times New Roman"/>
                <w:sz w:val="22"/>
                <w:szCs w:val="22"/>
                <w:highlight w:val="yellow"/>
              </w:rPr>
              <w:t xml:space="preserve">or </w:t>
            </w:r>
          </w:p>
          <w:p w14:paraId="17782041" w14:textId="77777777" w:rsidR="00C33986" w:rsidRPr="00E316AC" w:rsidRDefault="00943450" w:rsidP="009254C4">
            <w:pPr>
              <w:numPr>
                <w:ilvl w:val="0"/>
                <w:numId w:val="29"/>
              </w:numPr>
              <w:jc w:val="both"/>
              <w:rPr>
                <w:rFonts w:ascii="Times New Roman" w:hAnsi="Times New Roman"/>
                <w:sz w:val="22"/>
                <w:szCs w:val="22"/>
                <w:highlight w:val="yellow"/>
              </w:rPr>
            </w:pPr>
            <w:r w:rsidRPr="00E316AC">
              <w:rPr>
                <w:rFonts w:ascii="Times New Roman" w:hAnsi="Times New Roman"/>
                <w:sz w:val="22"/>
                <w:szCs w:val="22"/>
                <w:highlight w:val="yellow"/>
              </w:rPr>
              <w:t>number of months</w:t>
            </w:r>
            <w:r w:rsidR="00C33986" w:rsidRPr="00E316AC">
              <w:rPr>
                <w:rFonts w:ascii="Times New Roman" w:hAnsi="Times New Roman"/>
                <w:sz w:val="22"/>
                <w:szCs w:val="22"/>
                <w:highlight w:val="yellow"/>
              </w:rPr>
              <w:t xml:space="preserve"> since the start of the implementation</w:t>
            </w:r>
          </w:p>
        </w:tc>
      </w:tr>
    </w:tbl>
    <w:p w14:paraId="45CE7B6E" w14:textId="77777777" w:rsidR="00943450" w:rsidRPr="003D6B6C" w:rsidRDefault="00943450" w:rsidP="005D03AA">
      <w:pPr>
        <w:ind w:left="1134" w:hanging="709"/>
        <w:jc w:val="both"/>
        <w:rPr>
          <w:rFonts w:ascii="Times New Roman" w:hAnsi="Times New Roman"/>
          <w:b/>
          <w:sz w:val="22"/>
          <w:szCs w:val="22"/>
        </w:rPr>
      </w:pPr>
    </w:p>
    <w:p w14:paraId="1D6206C0"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4"/>
    </w:p>
    <w:p w14:paraId="54A9BAC8" w14:textId="77777777" w:rsidR="0047783A"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t>&lt;</w:t>
      </w:r>
      <w:r w:rsidR="0047783A" w:rsidRPr="003D6B6C">
        <w:rPr>
          <w:rFonts w:ascii="Times New Roman" w:hAnsi="Times New Roman"/>
          <w:sz w:val="22"/>
          <w:szCs w:val="22"/>
          <w:highlight w:val="yellow"/>
        </w:rPr>
        <w:t>indicate here if a preliminary technical acceptance is required</w:t>
      </w:r>
      <w:r w:rsidR="0047783A" w:rsidRPr="003D6B6C">
        <w:rPr>
          <w:rFonts w:ascii="Times New Roman" w:hAnsi="Times New Roman"/>
          <w:sz w:val="22"/>
          <w:szCs w:val="22"/>
        </w:rPr>
        <w:t>&gt;</w:t>
      </w:r>
    </w:p>
    <w:p w14:paraId="0E6F6BFE" w14:textId="77777777" w:rsidR="00C33986" w:rsidRPr="003D6B6C" w:rsidRDefault="00C33986" w:rsidP="005D03AA">
      <w:pPr>
        <w:ind w:left="1134" w:hanging="709"/>
        <w:jc w:val="both"/>
        <w:rPr>
          <w:rFonts w:ascii="Times New Roman" w:hAnsi="Times New Roman"/>
          <w:sz w:val="22"/>
          <w:szCs w:val="22"/>
        </w:rPr>
      </w:pPr>
      <w:r>
        <w:rPr>
          <w:rFonts w:ascii="Times New Roman" w:hAnsi="Times New Roman"/>
          <w:sz w:val="22"/>
          <w:szCs w:val="22"/>
        </w:rPr>
        <w:tab/>
      </w:r>
      <w:r w:rsidRPr="00DC3863">
        <w:rPr>
          <w:rFonts w:ascii="Times New Roman" w:hAnsi="Times New Roman"/>
          <w:sz w:val="22"/>
          <w:szCs w:val="22"/>
          <w:highlight w:val="yellow"/>
        </w:rPr>
        <w:t>If not, delete this article.</w:t>
      </w:r>
    </w:p>
    <w:p w14:paraId="638EA0E0"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5"/>
    </w:p>
    <w:p w14:paraId="71BE94A7" w14:textId="77777777" w:rsidR="0047783A" w:rsidRDefault="005B0129" w:rsidP="005D03AA">
      <w:pPr>
        <w:ind w:left="1134" w:hanging="709"/>
        <w:jc w:val="both"/>
        <w:rPr>
          <w:rFonts w:ascii="Times New Roman" w:hAnsi="Times New Roman"/>
          <w:bCs/>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47783A" w:rsidRPr="003D6B6C">
        <w:rPr>
          <w:rFonts w:ascii="Times New Roman" w:hAnsi="Times New Roman"/>
          <w:bCs/>
          <w:sz w:val="22"/>
          <w:szCs w:val="22"/>
        </w:rPr>
        <w:t>&lt;</w:t>
      </w:r>
      <w:r w:rsidR="0047783A" w:rsidRPr="003D6B6C">
        <w:rPr>
          <w:rFonts w:ascii="Times New Roman" w:hAnsi="Times New Roman"/>
          <w:sz w:val="22"/>
          <w:szCs w:val="22"/>
          <w:highlight w:val="yellow"/>
        </w:rPr>
        <w:t>Specify the places/goods to be inspected and tested in accordance with Article 25 of the General Conditions and the practical arrangements for testing</w:t>
      </w:r>
      <w:r w:rsidR="0047783A" w:rsidRPr="003D6B6C">
        <w:rPr>
          <w:rFonts w:ascii="Times New Roman" w:hAnsi="Times New Roman"/>
          <w:bCs/>
          <w:sz w:val="22"/>
          <w:szCs w:val="22"/>
        </w:rPr>
        <w:t>&gt;</w:t>
      </w:r>
    </w:p>
    <w:p w14:paraId="3759BE5C" w14:textId="77777777" w:rsidR="00C33986" w:rsidRPr="00C33986" w:rsidRDefault="00C33986" w:rsidP="00C33986">
      <w:pPr>
        <w:ind w:left="1134" w:hanging="709"/>
        <w:jc w:val="both"/>
        <w:rPr>
          <w:rFonts w:ascii="Times New Roman" w:hAnsi="Times New Roman"/>
          <w:sz w:val="22"/>
          <w:szCs w:val="22"/>
          <w:highlight w:val="yellow"/>
        </w:rPr>
      </w:pPr>
      <w:r>
        <w:rPr>
          <w:rFonts w:ascii="Times New Roman" w:hAnsi="Times New Roman"/>
          <w:b/>
          <w:sz w:val="22"/>
          <w:szCs w:val="22"/>
        </w:rPr>
        <w:tab/>
      </w:r>
      <w:r w:rsidRPr="00DC3863">
        <w:rPr>
          <w:rFonts w:ascii="Times New Roman" w:hAnsi="Times New Roman"/>
          <w:sz w:val="22"/>
          <w:szCs w:val="22"/>
          <w:highlight w:val="yellow"/>
        </w:rPr>
        <w:t xml:space="preserve">If there are no specific requirements, delete this article. </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76"/>
      </w:tblGrid>
      <w:tr w:rsidR="00C33986" w:rsidRPr="009254C4" w14:paraId="5D8D6539" w14:textId="77777777" w:rsidTr="009254C4">
        <w:tc>
          <w:tcPr>
            <w:tcW w:w="8436" w:type="dxa"/>
            <w:shd w:val="clear" w:color="auto" w:fill="auto"/>
          </w:tcPr>
          <w:p w14:paraId="08E89449" w14:textId="77777777" w:rsidR="00C33986" w:rsidRPr="00602D93" w:rsidRDefault="00C33986" w:rsidP="009254C4">
            <w:pPr>
              <w:jc w:val="both"/>
              <w:rPr>
                <w:rFonts w:ascii="Times New Roman" w:hAnsi="Times New Roman"/>
                <w:sz w:val="22"/>
                <w:szCs w:val="22"/>
              </w:rPr>
            </w:pPr>
            <w:r w:rsidRPr="009254C4">
              <w:rPr>
                <w:rFonts w:ascii="Times New Roman" w:hAnsi="Times New Roman"/>
                <w:sz w:val="22"/>
                <w:szCs w:val="22"/>
                <w:highlight w:val="yellow"/>
              </w:rPr>
              <w:t>Note: make sure that testing timing is aligned with the programme of implementation of tasks (article 13).</w:t>
            </w:r>
          </w:p>
        </w:tc>
      </w:tr>
    </w:tbl>
    <w:p w14:paraId="14711819" w14:textId="77777777" w:rsidR="0047783A" w:rsidRPr="003D6B6C" w:rsidRDefault="0047783A" w:rsidP="00B34179">
      <w:pPr>
        <w:spacing w:before="240"/>
        <w:ind w:left="1134" w:hanging="1134"/>
        <w:jc w:val="both"/>
        <w:rPr>
          <w:rFonts w:ascii="Times New Roman" w:hAnsi="Times New Roman"/>
          <w:b/>
          <w:sz w:val="24"/>
          <w:szCs w:val="24"/>
        </w:rPr>
      </w:pPr>
      <w:bookmarkStart w:id="16"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6"/>
      <w:r w:rsidR="005B0129" w:rsidRPr="003D6B6C">
        <w:rPr>
          <w:rFonts w:ascii="Times New Roman" w:hAnsi="Times New Roman"/>
          <w:b/>
          <w:sz w:val="24"/>
          <w:szCs w:val="24"/>
        </w:rPr>
        <w:t>General principles for payments</w:t>
      </w:r>
    </w:p>
    <w:p w14:paraId="51B62922" w14:textId="77777777" w:rsidR="00DF6153" w:rsidRPr="00DC3863" w:rsidRDefault="0047783A" w:rsidP="00DF6153">
      <w:pPr>
        <w:tabs>
          <w:tab w:val="right" w:pos="9885"/>
        </w:tabs>
        <w:ind w:left="1134" w:hanging="709"/>
        <w:jc w:val="both"/>
        <w:rPr>
          <w:rFonts w:ascii="Times New Roman" w:hAnsi="Times New Roman"/>
          <w:sz w:val="22"/>
          <w:szCs w:val="22"/>
          <w:highlight w:val="lightGray"/>
        </w:rPr>
      </w:pPr>
      <w:r w:rsidRPr="003D6B6C">
        <w:rPr>
          <w:rFonts w:ascii="Times New Roman" w:hAnsi="Times New Roman"/>
          <w:sz w:val="22"/>
          <w:szCs w:val="22"/>
        </w:rPr>
        <w:t>26.1</w:t>
      </w:r>
      <w:r w:rsidRPr="003D6B6C">
        <w:rPr>
          <w:rFonts w:ascii="Times New Roman" w:hAnsi="Times New Roman"/>
          <w:sz w:val="22"/>
          <w:szCs w:val="22"/>
        </w:rPr>
        <w:tab/>
        <w:t xml:space="preserve">Payments </w:t>
      </w:r>
      <w:r w:rsidR="005B0129" w:rsidRPr="003D6B6C">
        <w:rPr>
          <w:rFonts w:ascii="Times New Roman" w:hAnsi="Times New Roman"/>
          <w:sz w:val="22"/>
          <w:szCs w:val="22"/>
        </w:rPr>
        <w:t xml:space="preserve">shall </w:t>
      </w:r>
      <w:r w:rsidRPr="003D6B6C">
        <w:rPr>
          <w:rFonts w:ascii="Times New Roman" w:hAnsi="Times New Roman"/>
          <w:sz w:val="22"/>
          <w:szCs w:val="22"/>
        </w:rPr>
        <w:t>be made in</w:t>
      </w:r>
      <w:r w:rsidR="0049293D">
        <w:rPr>
          <w:rFonts w:ascii="Times New Roman" w:hAnsi="Times New Roman"/>
          <w:sz w:val="22"/>
          <w:szCs w:val="22"/>
        </w:rPr>
        <w:t xml:space="preserve"> [</w:t>
      </w:r>
      <w:r w:rsidRPr="00F017DE">
        <w:rPr>
          <w:rFonts w:ascii="Times New Roman" w:hAnsi="Times New Roman"/>
          <w:sz w:val="22"/>
          <w:szCs w:val="22"/>
          <w:highlight w:val="lightGray"/>
        </w:rPr>
        <w:t>euro</w:t>
      </w:r>
      <w:r w:rsidR="00AB3AB0" w:rsidRPr="00F017DE">
        <w:rPr>
          <w:rFonts w:ascii="Times New Roman" w:hAnsi="Times New Roman"/>
          <w:sz w:val="22"/>
          <w:szCs w:val="22"/>
          <w:highlight w:val="lightGray"/>
        </w:rPr>
        <w:t>s</w:t>
      </w:r>
      <w:r w:rsidR="0049293D">
        <w:rPr>
          <w:rFonts w:ascii="Times New Roman" w:hAnsi="Times New Roman"/>
          <w:sz w:val="22"/>
          <w:szCs w:val="22"/>
        </w:rPr>
        <w:t>]</w:t>
      </w:r>
      <w:r w:rsidR="0000334D">
        <w:rPr>
          <w:rFonts w:ascii="Times New Roman" w:hAnsi="Times New Roman"/>
          <w:sz w:val="22"/>
          <w:szCs w:val="22"/>
        </w:rPr>
        <w:t xml:space="preserve"> </w:t>
      </w:r>
      <w:r w:rsidR="005772F7" w:rsidRPr="00090987">
        <w:rPr>
          <w:rFonts w:ascii="Times New Roman" w:hAnsi="Times New Roman"/>
          <w:sz w:val="22"/>
          <w:szCs w:val="22"/>
          <w:highlight w:val="lightGray"/>
        </w:rPr>
        <w:t>[&lt;</w:t>
      </w:r>
      <w:r w:rsidR="005772F7" w:rsidRPr="00DC3863">
        <w:rPr>
          <w:rFonts w:ascii="Times New Roman" w:hAnsi="Times New Roman"/>
          <w:sz w:val="22"/>
          <w:szCs w:val="22"/>
          <w:highlight w:val="lightGray"/>
        </w:rPr>
        <w:t>national currency</w:t>
      </w:r>
      <w:r w:rsidR="005772F7" w:rsidRPr="00090987">
        <w:rPr>
          <w:rFonts w:ascii="Times New Roman" w:hAnsi="Times New Roman"/>
          <w:sz w:val="22"/>
          <w:szCs w:val="22"/>
          <w:highlight w:val="lightGray"/>
        </w:rPr>
        <w:t>&gt;</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76"/>
      </w:tblGrid>
      <w:tr w:rsidR="00DF6153" w:rsidRPr="009254C4" w14:paraId="57BEAE3A" w14:textId="77777777" w:rsidTr="009254C4">
        <w:tc>
          <w:tcPr>
            <w:tcW w:w="8436" w:type="dxa"/>
            <w:shd w:val="clear" w:color="auto" w:fill="auto"/>
          </w:tcPr>
          <w:p w14:paraId="5454E414" w14:textId="77777777" w:rsidR="00DF6153" w:rsidRPr="00602D93" w:rsidRDefault="00DF6153" w:rsidP="009254C4">
            <w:pPr>
              <w:tabs>
                <w:tab w:val="right" w:pos="9885"/>
              </w:tabs>
              <w:jc w:val="both"/>
              <w:rPr>
                <w:rFonts w:ascii="Times New Roman" w:hAnsi="Times New Roman"/>
                <w:sz w:val="22"/>
                <w:szCs w:val="22"/>
                <w:highlight w:val="yellow"/>
              </w:rPr>
            </w:pPr>
            <w:r w:rsidRPr="00602D93">
              <w:rPr>
                <w:rFonts w:ascii="Times New Roman" w:hAnsi="Times New Roman"/>
                <w:sz w:val="22"/>
                <w:szCs w:val="22"/>
                <w:highlight w:val="yellow"/>
              </w:rPr>
              <w:t>Please see point 6 of the Instructions to Tenderers (</w:t>
            </w:r>
            <w:proofErr w:type="spellStart"/>
            <w:r w:rsidRPr="00602D93">
              <w:rPr>
                <w:rFonts w:ascii="Times New Roman" w:hAnsi="Times New Roman"/>
                <w:sz w:val="22"/>
                <w:szCs w:val="22"/>
                <w:highlight w:val="yellow"/>
              </w:rPr>
              <w:t>ItT</w:t>
            </w:r>
            <w:proofErr w:type="spellEnd"/>
            <w:r w:rsidRPr="00602D93">
              <w:rPr>
                <w:rFonts w:ascii="Times New Roman" w:hAnsi="Times New Roman"/>
                <w:sz w:val="22"/>
                <w:szCs w:val="22"/>
                <w:highlight w:val="yellow"/>
              </w:rPr>
              <w:t xml:space="preserve">) for information about currencies. Make sure this article is aligned with point 6 of </w:t>
            </w:r>
            <w:proofErr w:type="spellStart"/>
            <w:r w:rsidRPr="00602D93">
              <w:rPr>
                <w:rFonts w:ascii="Times New Roman" w:hAnsi="Times New Roman"/>
                <w:sz w:val="22"/>
                <w:szCs w:val="22"/>
                <w:highlight w:val="yellow"/>
              </w:rPr>
              <w:t>ItT</w:t>
            </w:r>
            <w:proofErr w:type="spellEnd"/>
            <w:r w:rsidR="00602D93">
              <w:rPr>
                <w:rFonts w:ascii="Times New Roman" w:hAnsi="Times New Roman"/>
                <w:sz w:val="22"/>
                <w:szCs w:val="22"/>
                <w:highlight w:val="yellow"/>
              </w:rPr>
              <w:t xml:space="preserve"> and article 3 of the Contract.</w:t>
            </w:r>
          </w:p>
        </w:tc>
      </w:tr>
    </w:tbl>
    <w:p w14:paraId="492ED48A" w14:textId="77777777" w:rsidR="00320A10" w:rsidRPr="003D6B6C" w:rsidRDefault="00DF6153" w:rsidP="007776A4">
      <w:pPr>
        <w:tabs>
          <w:tab w:val="right" w:pos="9885"/>
        </w:tabs>
        <w:ind w:left="1134" w:hanging="709"/>
        <w:jc w:val="both"/>
        <w:rPr>
          <w:rFonts w:ascii="Times New Roman" w:hAnsi="Times New Roman"/>
          <w:sz w:val="22"/>
          <w:szCs w:val="22"/>
        </w:rPr>
      </w:pPr>
      <w:r>
        <w:rPr>
          <w:rFonts w:ascii="Times New Roman" w:hAnsi="Times New Roman"/>
          <w:sz w:val="22"/>
          <w:szCs w:val="22"/>
        </w:rPr>
        <w:tab/>
      </w:r>
      <w:r w:rsidR="0047783A" w:rsidRPr="003D6B6C">
        <w:rPr>
          <w:rFonts w:ascii="Times New Roman" w:hAnsi="Times New Roman"/>
          <w:sz w:val="22"/>
          <w:szCs w:val="22"/>
        </w:rPr>
        <w:t>&lt;</w:t>
      </w:r>
      <w:r w:rsidR="0047783A" w:rsidRPr="003D6B6C">
        <w:rPr>
          <w:rFonts w:ascii="Times New Roman" w:hAnsi="Times New Roman"/>
          <w:sz w:val="22"/>
          <w:szCs w:val="22"/>
          <w:highlight w:val="yellow"/>
        </w:rPr>
        <w:t>Specify the administrative or technical conditions governing payment of pre-financing and final payments</w:t>
      </w:r>
      <w:r w:rsidR="0047783A" w:rsidRPr="003D6B6C">
        <w:rPr>
          <w:rFonts w:ascii="Times New Roman" w:hAnsi="Times New Roman"/>
          <w:sz w:val="22"/>
          <w:szCs w:val="22"/>
        </w:rPr>
        <w:t>&gt;</w:t>
      </w:r>
    </w:p>
    <w:p w14:paraId="249C9A6F" w14:textId="77777777" w:rsidR="007776A4" w:rsidRDefault="00E87734">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In order to obtain payments, the Contractor must forward to the authority referred to in paragraph 26.1 above:</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76"/>
      </w:tblGrid>
      <w:tr w:rsidR="007776A4" w:rsidRPr="009254C4" w14:paraId="39332301" w14:textId="77777777" w:rsidTr="009254C4">
        <w:tc>
          <w:tcPr>
            <w:tcW w:w="8436" w:type="dxa"/>
            <w:shd w:val="clear" w:color="auto" w:fill="auto"/>
          </w:tcPr>
          <w:p w14:paraId="26DD682C" w14:textId="77777777" w:rsidR="007776A4" w:rsidRPr="009254C4" w:rsidRDefault="007776A4" w:rsidP="009254C4">
            <w:pPr>
              <w:tabs>
                <w:tab w:val="right" w:pos="9885"/>
              </w:tabs>
              <w:spacing w:before="0" w:after="0"/>
              <w:jc w:val="both"/>
              <w:rPr>
                <w:rFonts w:ascii="Times New Roman" w:hAnsi="Times New Roman"/>
                <w:sz w:val="22"/>
                <w:szCs w:val="22"/>
                <w:highlight w:val="yellow"/>
              </w:rPr>
            </w:pPr>
            <w:r w:rsidRPr="009254C4">
              <w:rPr>
                <w:rFonts w:ascii="Times New Roman" w:hAnsi="Times New Roman"/>
                <w:sz w:val="22"/>
                <w:szCs w:val="22"/>
                <w:highlight w:val="yellow"/>
              </w:rPr>
              <w:t>Please state here:</w:t>
            </w:r>
          </w:p>
          <w:p w14:paraId="16F21D47" w14:textId="77777777" w:rsidR="007776A4" w:rsidRPr="009254C4" w:rsidRDefault="007776A4" w:rsidP="009254C4">
            <w:pPr>
              <w:tabs>
                <w:tab w:val="right" w:pos="9885"/>
              </w:tabs>
              <w:spacing w:before="0" w:after="0"/>
              <w:ind w:left="278"/>
              <w:jc w:val="both"/>
              <w:rPr>
                <w:rFonts w:ascii="Times New Roman" w:hAnsi="Times New Roman"/>
                <w:sz w:val="22"/>
                <w:szCs w:val="22"/>
                <w:highlight w:val="yellow"/>
              </w:rPr>
            </w:pPr>
            <w:r w:rsidRPr="009254C4">
              <w:rPr>
                <w:rFonts w:ascii="Times New Roman" w:hAnsi="Times New Roman"/>
                <w:sz w:val="22"/>
                <w:szCs w:val="22"/>
                <w:highlight w:val="yellow"/>
              </w:rPr>
              <w:t>- detailed schedule of payment, and for each payment</w:t>
            </w:r>
          </w:p>
          <w:p w14:paraId="6159F698" w14:textId="77777777" w:rsidR="007776A4" w:rsidRPr="009254C4" w:rsidRDefault="007776A4" w:rsidP="009254C4">
            <w:pPr>
              <w:tabs>
                <w:tab w:val="right" w:pos="9885"/>
              </w:tabs>
              <w:spacing w:before="0" w:after="0"/>
              <w:ind w:left="278"/>
              <w:jc w:val="both"/>
              <w:rPr>
                <w:rFonts w:ascii="Times New Roman" w:hAnsi="Times New Roman"/>
                <w:sz w:val="22"/>
                <w:szCs w:val="22"/>
                <w:highlight w:val="yellow"/>
              </w:rPr>
            </w:pPr>
            <w:r w:rsidRPr="009254C4">
              <w:rPr>
                <w:rFonts w:ascii="Times New Roman" w:hAnsi="Times New Roman"/>
                <w:sz w:val="22"/>
                <w:szCs w:val="22"/>
                <w:highlight w:val="yellow"/>
              </w:rPr>
              <w:t>- precondition (such as contract signature for prefinancing, or provisional acceptance signature for final payment)</w:t>
            </w:r>
          </w:p>
          <w:p w14:paraId="53562233" w14:textId="77777777" w:rsidR="007776A4" w:rsidRPr="009254C4" w:rsidRDefault="007776A4" w:rsidP="009254C4">
            <w:pPr>
              <w:tabs>
                <w:tab w:val="right" w:pos="9885"/>
              </w:tabs>
              <w:spacing w:before="0" w:after="0"/>
              <w:ind w:left="278"/>
              <w:jc w:val="both"/>
              <w:rPr>
                <w:rFonts w:ascii="Times New Roman" w:hAnsi="Times New Roman"/>
                <w:sz w:val="22"/>
                <w:szCs w:val="22"/>
                <w:highlight w:val="yellow"/>
              </w:rPr>
            </w:pPr>
            <w:r w:rsidRPr="009254C4">
              <w:rPr>
                <w:rFonts w:ascii="Times New Roman" w:hAnsi="Times New Roman"/>
                <w:sz w:val="22"/>
                <w:szCs w:val="22"/>
                <w:highlight w:val="yellow"/>
              </w:rPr>
              <w:t>- amount.</w:t>
            </w:r>
          </w:p>
          <w:p w14:paraId="2A6AD778" w14:textId="77777777" w:rsidR="007776A4" w:rsidRPr="009254C4" w:rsidRDefault="007776A4" w:rsidP="009254C4">
            <w:pPr>
              <w:tabs>
                <w:tab w:val="right" w:pos="9885"/>
              </w:tabs>
              <w:spacing w:before="0" w:after="0"/>
              <w:ind w:left="278"/>
              <w:jc w:val="both"/>
              <w:rPr>
                <w:rFonts w:ascii="Times New Roman" w:hAnsi="Times New Roman"/>
                <w:sz w:val="22"/>
                <w:szCs w:val="22"/>
                <w:highlight w:val="yellow"/>
              </w:rPr>
            </w:pPr>
          </w:p>
          <w:p w14:paraId="5FD8E15F" w14:textId="77777777" w:rsidR="007776A4" w:rsidRPr="009254C4" w:rsidRDefault="007776A4" w:rsidP="009254C4">
            <w:pPr>
              <w:jc w:val="both"/>
              <w:rPr>
                <w:rFonts w:ascii="Times New Roman" w:hAnsi="Times New Roman"/>
                <w:sz w:val="22"/>
                <w:szCs w:val="22"/>
                <w:highlight w:val="yellow"/>
              </w:rPr>
            </w:pPr>
            <w:r w:rsidRPr="009254C4">
              <w:rPr>
                <w:rFonts w:ascii="Times New Roman" w:hAnsi="Times New Roman"/>
                <w:sz w:val="22"/>
                <w:szCs w:val="22"/>
                <w:highlight w:val="yellow"/>
              </w:rPr>
              <w:t>Please take into account article 13 (programme of implementation of tasks) and article 18 (commencement date).</w:t>
            </w:r>
          </w:p>
          <w:p w14:paraId="1E4ADDFE" w14:textId="77777777" w:rsidR="005E077E" w:rsidRPr="009254C4" w:rsidRDefault="005E077E" w:rsidP="009254C4">
            <w:pPr>
              <w:jc w:val="both"/>
              <w:rPr>
                <w:rFonts w:ascii="Times New Roman" w:hAnsi="Times New Roman"/>
                <w:sz w:val="22"/>
                <w:szCs w:val="22"/>
              </w:rPr>
            </w:pPr>
            <w:r w:rsidRPr="00602D93">
              <w:rPr>
                <w:rFonts w:ascii="Times New Roman" w:hAnsi="Times New Roman"/>
                <w:b/>
                <w:sz w:val="22"/>
                <w:szCs w:val="22"/>
                <w:highlight w:val="yellow"/>
              </w:rPr>
              <w:t>NB:</w:t>
            </w:r>
            <w:r w:rsidRPr="00602D93">
              <w:rPr>
                <w:rFonts w:ascii="Times New Roman" w:hAnsi="Times New Roman"/>
                <w:sz w:val="22"/>
                <w:szCs w:val="22"/>
                <w:highlight w:val="yellow"/>
              </w:rPr>
              <w:t xml:space="preserve"> please note</w:t>
            </w:r>
            <w:r w:rsidR="00B67671" w:rsidRPr="009254C4">
              <w:rPr>
                <w:rFonts w:ascii="Times New Roman" w:hAnsi="Times New Roman"/>
                <w:sz w:val="22"/>
                <w:szCs w:val="22"/>
                <w:highlight w:val="yellow"/>
              </w:rPr>
              <w:t xml:space="preserve"> </w:t>
            </w:r>
            <w:r w:rsidRPr="00602D93">
              <w:rPr>
                <w:rFonts w:ascii="Times New Roman" w:hAnsi="Times New Roman"/>
                <w:sz w:val="22"/>
                <w:szCs w:val="22"/>
                <w:highlight w:val="yellow"/>
              </w:rPr>
              <w:t>that as per Instructions to Tenderers point 21.3. no pre-financing is paid if documentary evidence</w:t>
            </w:r>
            <w:r w:rsidR="00B67671" w:rsidRPr="00E316AC">
              <w:rPr>
                <w:rFonts w:ascii="Times New Roman" w:hAnsi="Times New Roman"/>
                <w:sz w:val="22"/>
                <w:szCs w:val="22"/>
                <w:highlight w:val="yellow"/>
              </w:rPr>
              <w:t xml:space="preserve"> for selection criteria</w:t>
            </w:r>
            <w:r w:rsidRPr="00E316AC">
              <w:rPr>
                <w:rFonts w:ascii="Times New Roman" w:hAnsi="Times New Roman"/>
                <w:sz w:val="22"/>
                <w:szCs w:val="22"/>
                <w:highlight w:val="yellow"/>
              </w:rPr>
              <w:t xml:space="preserve"> is not required</w:t>
            </w:r>
          </w:p>
        </w:tc>
      </w:tr>
    </w:tbl>
    <w:p w14:paraId="79D2AD02" w14:textId="77777777" w:rsidR="007776A4" w:rsidRDefault="007776A4" w:rsidP="005D03AA">
      <w:pPr>
        <w:ind w:left="1134" w:hanging="709"/>
        <w:jc w:val="both"/>
        <w:rPr>
          <w:rFonts w:ascii="Times New Roman" w:hAnsi="Times New Roman"/>
          <w:sz w:val="22"/>
          <w:szCs w:val="22"/>
        </w:rPr>
      </w:pPr>
    </w:p>
    <w:p w14:paraId="22442927" w14:textId="77777777" w:rsidR="007776A4" w:rsidRPr="003D6B6C" w:rsidRDefault="007776A4" w:rsidP="00DC3863">
      <w:pPr>
        <w:tabs>
          <w:tab w:val="right" w:pos="9885"/>
        </w:tabs>
        <w:spacing w:before="0" w:after="0"/>
        <w:jc w:val="both"/>
        <w:rPr>
          <w:rFonts w:ascii="Times New Roman" w:hAnsi="Times New Roman"/>
          <w:sz w:val="22"/>
          <w:szCs w:val="22"/>
        </w:rPr>
      </w:pPr>
      <w:r>
        <w:rPr>
          <w:rFonts w:ascii="Times New Roman" w:hAnsi="Times New Roman"/>
          <w:sz w:val="22"/>
          <w:szCs w:val="22"/>
        </w:rPr>
        <w:tab/>
      </w:r>
    </w:p>
    <w:p w14:paraId="2BEB87B9" w14:textId="77777777" w:rsidR="00B67671" w:rsidRDefault="006219A1" w:rsidP="00DC3863">
      <w:pPr>
        <w:numPr>
          <w:ilvl w:val="0"/>
          <w:numId w:val="31"/>
        </w:numPr>
        <w:jc w:val="both"/>
        <w:rPr>
          <w:rFonts w:ascii="Times New Roman" w:hAnsi="Times New Roman"/>
          <w:sz w:val="22"/>
          <w:szCs w:val="22"/>
          <w:highlight w:val="yellow"/>
        </w:rPr>
      </w:pPr>
      <w:r w:rsidRPr="00F017DE">
        <w:rPr>
          <w:rFonts w:ascii="Times New Roman" w:hAnsi="Times New Roman"/>
          <w:sz w:val="22"/>
          <w:szCs w:val="22"/>
        </w:rPr>
        <w:t>For the 40% pre-financing</w:t>
      </w:r>
      <w:r w:rsidR="00B67671">
        <w:rPr>
          <w:rFonts w:ascii="Times New Roman" w:hAnsi="Times New Roman"/>
          <w:sz w:val="22"/>
          <w:szCs w:val="22"/>
        </w:rPr>
        <w:t xml:space="preserve"> </w:t>
      </w:r>
      <w:r w:rsidR="00B67671" w:rsidRPr="00DC3863">
        <w:rPr>
          <w:rFonts w:ascii="Times New Roman" w:hAnsi="Times New Roman"/>
          <w:sz w:val="22"/>
          <w:szCs w:val="22"/>
          <w:highlight w:val="yellow"/>
        </w:rPr>
        <w:t>(only in case documentary evidence for selection criteria were required)</w:t>
      </w:r>
      <w:r w:rsidR="00B67671">
        <w:rPr>
          <w:rFonts w:ascii="Times New Roman" w:hAnsi="Times New Roman"/>
          <w:sz w:val="22"/>
          <w:szCs w:val="22"/>
        </w:rPr>
        <w:t>:</w:t>
      </w:r>
    </w:p>
    <w:p w14:paraId="05C293C9" w14:textId="77777777" w:rsidR="00B67671" w:rsidRDefault="006219A1" w:rsidP="00B67671">
      <w:pPr>
        <w:ind w:left="1554"/>
        <w:jc w:val="both"/>
        <w:rPr>
          <w:rFonts w:ascii="Times New Roman" w:hAnsi="Times New Roman"/>
          <w:sz w:val="22"/>
          <w:szCs w:val="22"/>
        </w:rPr>
      </w:pPr>
      <w:r w:rsidRPr="00F017DE">
        <w:rPr>
          <w:rFonts w:ascii="Times New Roman" w:hAnsi="Times New Roman"/>
          <w:sz w:val="22"/>
          <w:szCs w:val="22"/>
        </w:rPr>
        <w:t>[</w:t>
      </w:r>
      <w:r w:rsidRPr="00F017DE">
        <w:rPr>
          <w:rFonts w:ascii="Times New Roman" w:hAnsi="Times New Roman"/>
          <w:bCs/>
          <w:sz w:val="22"/>
          <w:szCs w:val="22"/>
          <w:highlight w:val="lightGray"/>
        </w:rPr>
        <w:t>the pre-financing guarantee</w:t>
      </w:r>
      <w:r w:rsidRPr="00F017DE">
        <w:rPr>
          <w:rFonts w:ascii="Times New Roman" w:hAnsi="Times New Roman"/>
          <w:sz w:val="22"/>
          <w:szCs w:val="22"/>
        </w:rPr>
        <w:t>]</w:t>
      </w:r>
    </w:p>
    <w:p w14:paraId="14AC35C0" w14:textId="77777777" w:rsidR="00B67671" w:rsidRDefault="00B67671" w:rsidP="00B67671">
      <w:pPr>
        <w:ind w:left="1554"/>
        <w:jc w:val="both"/>
        <w:rPr>
          <w:rFonts w:ascii="Times New Roman" w:hAnsi="Times New Roman"/>
          <w:bCs/>
          <w:sz w:val="22"/>
          <w:szCs w:val="22"/>
        </w:rPr>
      </w:pPr>
      <w:r>
        <w:rPr>
          <w:rFonts w:ascii="Times New Roman" w:hAnsi="Times New Roman"/>
          <w:bCs/>
          <w:sz w:val="22"/>
          <w:szCs w:val="22"/>
        </w:rPr>
        <w:t>Or</w:t>
      </w:r>
    </w:p>
    <w:p w14:paraId="2D96D547" w14:textId="77777777" w:rsidR="00E87734" w:rsidRDefault="00695007" w:rsidP="00DC3863">
      <w:pPr>
        <w:spacing w:before="0" w:after="0"/>
        <w:ind w:left="1560"/>
        <w:jc w:val="both"/>
        <w:rPr>
          <w:rFonts w:ascii="Times New Roman" w:hAnsi="Times New Roman"/>
          <w:sz w:val="22"/>
          <w:szCs w:val="22"/>
          <w:highlight w:val="yellow"/>
        </w:rPr>
      </w:pPr>
      <w:r>
        <w:rPr>
          <w:rFonts w:ascii="Times New Roman" w:hAnsi="Times New Roman"/>
          <w:bCs/>
          <w:sz w:val="22"/>
          <w:szCs w:val="22"/>
          <w:highlight w:val="yellow"/>
        </w:rPr>
        <w:t>[</w:t>
      </w:r>
      <w:r w:rsidR="00E87734" w:rsidRPr="003D6B6C">
        <w:rPr>
          <w:rFonts w:ascii="Times New Roman" w:hAnsi="Times New Roman"/>
          <w:sz w:val="22"/>
          <w:szCs w:val="22"/>
          <w:highlight w:val="yellow"/>
        </w:rPr>
        <w:t xml:space="preserve">if the </w:t>
      </w:r>
      <w:r w:rsidR="001E2362" w:rsidRPr="003D6B6C">
        <w:rPr>
          <w:rFonts w:ascii="Times New Roman" w:hAnsi="Times New Roman"/>
          <w:sz w:val="22"/>
          <w:szCs w:val="22"/>
          <w:highlight w:val="yellow"/>
        </w:rPr>
        <w:t xml:space="preserve">total </w:t>
      </w:r>
      <w:r w:rsidR="0097513D" w:rsidRPr="003D6B6C">
        <w:rPr>
          <w:rFonts w:ascii="Times New Roman" w:hAnsi="Times New Roman"/>
          <w:sz w:val="22"/>
          <w:szCs w:val="22"/>
          <w:highlight w:val="yellow"/>
        </w:rPr>
        <w:t>Contract</w:t>
      </w:r>
      <w:r w:rsidR="00E87734" w:rsidRPr="003D6B6C">
        <w:rPr>
          <w:rFonts w:ascii="Times New Roman" w:hAnsi="Times New Roman"/>
          <w:sz w:val="22"/>
          <w:szCs w:val="22"/>
          <w:highlight w:val="yellow"/>
        </w:rPr>
        <w:t xml:space="preserve"> </w:t>
      </w:r>
      <w:r w:rsidR="001E2362" w:rsidRPr="003D6B6C">
        <w:rPr>
          <w:rFonts w:ascii="Times New Roman" w:hAnsi="Times New Roman"/>
          <w:sz w:val="22"/>
          <w:szCs w:val="22"/>
          <w:highlight w:val="yellow"/>
        </w:rPr>
        <w:t>price</w:t>
      </w:r>
      <w:r w:rsidR="00E87734" w:rsidRPr="003D6B6C">
        <w:rPr>
          <w:rFonts w:ascii="Times New Roman" w:hAnsi="Times New Roman"/>
          <w:sz w:val="22"/>
          <w:szCs w:val="22"/>
          <w:highlight w:val="yellow"/>
        </w:rPr>
        <w:t xml:space="preserve"> is below </w:t>
      </w:r>
      <w:r w:rsidR="004F7A0E" w:rsidRPr="00B67671">
        <w:rPr>
          <w:rFonts w:ascii="Times New Roman" w:hAnsi="Times New Roman"/>
          <w:sz w:val="22"/>
          <w:szCs w:val="22"/>
          <w:highlight w:val="yellow"/>
        </w:rPr>
        <w:t>EUR</w:t>
      </w:r>
      <w:r w:rsidR="00E87734" w:rsidRPr="00B67671">
        <w:rPr>
          <w:rFonts w:ascii="Times New Roman" w:hAnsi="Times New Roman"/>
          <w:sz w:val="22"/>
          <w:szCs w:val="22"/>
          <w:highlight w:val="yellow"/>
        </w:rPr>
        <w:t xml:space="preserve"> 60.000</w:t>
      </w:r>
      <w:r w:rsidR="00B67671" w:rsidRPr="00B67671">
        <w:rPr>
          <w:rFonts w:ascii="Times New Roman" w:hAnsi="Times New Roman"/>
          <w:sz w:val="22"/>
          <w:szCs w:val="22"/>
          <w:highlight w:val="yellow"/>
        </w:rPr>
        <w:t xml:space="preserve"> or </w:t>
      </w:r>
      <w:r w:rsidR="00B67671" w:rsidRPr="00DC3863">
        <w:rPr>
          <w:rFonts w:ascii="Times New Roman" w:hAnsi="Times New Roman"/>
          <w:bCs/>
          <w:sz w:val="22"/>
          <w:szCs w:val="22"/>
          <w:highlight w:val="yellow"/>
        </w:rPr>
        <w:t>following a risk assessment From Contracting Authority</w:t>
      </w:r>
      <w:r>
        <w:rPr>
          <w:rFonts w:ascii="Times New Roman" w:hAnsi="Times New Roman"/>
          <w:sz w:val="22"/>
          <w:szCs w:val="22"/>
          <w:highlight w:val="yellow"/>
        </w:rPr>
        <w:t>:]</w:t>
      </w:r>
      <w:r w:rsidR="00E87734" w:rsidRPr="003D6B6C">
        <w:rPr>
          <w:rFonts w:ascii="Times New Roman" w:hAnsi="Times New Roman"/>
          <w:sz w:val="22"/>
          <w:szCs w:val="22"/>
          <w:highlight w:val="yellow"/>
        </w:rPr>
        <w:t xml:space="preserve"> </w:t>
      </w:r>
    </w:p>
    <w:p w14:paraId="0E80C60F" w14:textId="77777777" w:rsidR="00695007" w:rsidRPr="003D6B6C" w:rsidRDefault="00695007" w:rsidP="00DC3863">
      <w:pPr>
        <w:spacing w:before="0" w:after="0"/>
        <w:ind w:left="1440" w:hanging="22"/>
        <w:jc w:val="both"/>
        <w:rPr>
          <w:rFonts w:ascii="Times New Roman" w:hAnsi="Times New Roman"/>
          <w:bCs/>
          <w:sz w:val="22"/>
          <w:szCs w:val="22"/>
        </w:rPr>
      </w:pPr>
      <w:r>
        <w:rPr>
          <w:rFonts w:ascii="Times New Roman" w:hAnsi="Times New Roman"/>
          <w:bCs/>
          <w:sz w:val="22"/>
          <w:szCs w:val="22"/>
          <w:highlight w:val="lightGray"/>
        </w:rPr>
        <w:t>[</w:t>
      </w:r>
      <w:r w:rsidRPr="003D6B6C">
        <w:rPr>
          <w:rFonts w:ascii="Times New Roman" w:hAnsi="Times New Roman"/>
          <w:bCs/>
          <w:sz w:val="22"/>
          <w:szCs w:val="22"/>
          <w:highlight w:val="lightGray"/>
        </w:rPr>
        <w:t xml:space="preserve">By derogation from article </w:t>
      </w:r>
      <w:r w:rsidRPr="003D6B6C">
        <w:rPr>
          <w:rFonts w:ascii="Times New Roman" w:hAnsi="Times New Roman"/>
          <w:sz w:val="22"/>
          <w:szCs w:val="22"/>
          <w:highlight w:val="lightGray"/>
        </w:rPr>
        <w:t>26.5 of the General Conditions</w:t>
      </w:r>
      <w:r>
        <w:rPr>
          <w:rFonts w:ascii="Times New Roman" w:hAnsi="Times New Roman"/>
          <w:sz w:val="22"/>
          <w:szCs w:val="22"/>
          <w:highlight w:val="lightGray"/>
        </w:rPr>
        <w:t>,</w:t>
      </w:r>
      <w:r w:rsidRPr="003D6B6C">
        <w:rPr>
          <w:rFonts w:ascii="Times New Roman" w:hAnsi="Times New Roman"/>
          <w:sz w:val="22"/>
          <w:szCs w:val="22"/>
          <w:highlight w:val="lightGray"/>
        </w:rPr>
        <w:t xml:space="preserve"> </w:t>
      </w:r>
      <w:r w:rsidRPr="003D6B6C">
        <w:rPr>
          <w:rFonts w:ascii="Times New Roman" w:hAnsi="Times New Roman"/>
          <w:bCs/>
          <w:sz w:val="22"/>
          <w:szCs w:val="22"/>
          <w:highlight w:val="lightGray"/>
        </w:rPr>
        <w:t>no pre-financing guarantee is required</w:t>
      </w:r>
      <w:r w:rsidRPr="003D6B6C">
        <w:rPr>
          <w:rFonts w:ascii="Times New Roman" w:hAnsi="Times New Roman"/>
          <w:bCs/>
          <w:sz w:val="22"/>
          <w:szCs w:val="22"/>
        </w:rPr>
        <w:t>.]</w:t>
      </w:r>
    </w:p>
    <w:p w14:paraId="7D3AE8F0" w14:textId="77777777" w:rsidR="00695007" w:rsidRDefault="00695007" w:rsidP="00035D61">
      <w:pPr>
        <w:spacing w:before="0" w:after="0"/>
        <w:ind w:left="1985" w:hanging="284"/>
        <w:jc w:val="both"/>
        <w:rPr>
          <w:rFonts w:ascii="Times New Roman" w:hAnsi="Times New Roman"/>
          <w:bCs/>
          <w:sz w:val="22"/>
          <w:szCs w:val="22"/>
          <w:highlight w:val="yellow"/>
        </w:rPr>
      </w:pPr>
    </w:p>
    <w:p w14:paraId="580747EE" w14:textId="77777777" w:rsidR="0047783A" w:rsidRPr="003D6B6C" w:rsidRDefault="0047783A" w:rsidP="00DC3863">
      <w:pPr>
        <w:spacing w:after="0"/>
        <w:ind w:left="1559" w:hanging="425"/>
        <w:jc w:val="both"/>
        <w:rPr>
          <w:rFonts w:ascii="Times New Roman" w:hAnsi="Times New Roman"/>
          <w:b/>
          <w:sz w:val="22"/>
          <w:szCs w:val="22"/>
        </w:rPr>
      </w:pPr>
      <w:r w:rsidRPr="003D6B6C">
        <w:rPr>
          <w:rFonts w:ascii="Times New Roman" w:hAnsi="Times New Roman"/>
          <w:sz w:val="22"/>
          <w:szCs w:val="22"/>
        </w:rPr>
        <w:t>b)</w:t>
      </w:r>
      <w:r w:rsidRPr="003D6B6C">
        <w:rPr>
          <w:rFonts w:ascii="Times New Roman" w:hAnsi="Times New Roman"/>
          <w:b/>
          <w:sz w:val="22"/>
          <w:szCs w:val="22"/>
        </w:rPr>
        <w:tab/>
      </w:r>
      <w:r w:rsidRPr="003D6B6C">
        <w:rPr>
          <w:rFonts w:ascii="Times New Roman" w:hAnsi="Times New Roman"/>
          <w:sz w:val="22"/>
          <w:szCs w:val="22"/>
        </w:rPr>
        <w:t xml:space="preserve">For the </w:t>
      </w:r>
      <w:r w:rsidR="00B67671">
        <w:rPr>
          <w:rFonts w:ascii="Times New Roman" w:hAnsi="Times New Roman"/>
          <w:sz w:val="22"/>
          <w:szCs w:val="22"/>
        </w:rPr>
        <w:t>&lt;</w:t>
      </w:r>
      <w:r w:rsidR="00441859" w:rsidRPr="00DC3863">
        <w:rPr>
          <w:rFonts w:ascii="Times New Roman" w:hAnsi="Times New Roman"/>
          <w:sz w:val="22"/>
          <w:szCs w:val="22"/>
          <w:highlight w:val="lightGray"/>
        </w:rPr>
        <w:t>6</w:t>
      </w:r>
      <w:r w:rsidRPr="00DC3863">
        <w:rPr>
          <w:rFonts w:ascii="Times New Roman" w:hAnsi="Times New Roman"/>
          <w:sz w:val="22"/>
          <w:szCs w:val="22"/>
          <w:highlight w:val="lightGray"/>
        </w:rPr>
        <w:t>0</w:t>
      </w:r>
      <w:r w:rsidR="006A5F84" w:rsidRPr="00DC3863">
        <w:rPr>
          <w:rFonts w:ascii="Times New Roman" w:hAnsi="Times New Roman"/>
          <w:w w:val="50"/>
          <w:sz w:val="22"/>
          <w:szCs w:val="22"/>
          <w:highlight w:val="lightGray"/>
        </w:rPr>
        <w:t> </w:t>
      </w:r>
      <w:r w:rsidRPr="00DC3863">
        <w:rPr>
          <w:rFonts w:ascii="Times New Roman" w:hAnsi="Times New Roman"/>
          <w:sz w:val="22"/>
          <w:szCs w:val="22"/>
          <w:highlight w:val="lightGray"/>
        </w:rPr>
        <w:t>%</w:t>
      </w:r>
      <w:r w:rsidR="00B67671">
        <w:rPr>
          <w:rFonts w:ascii="Times New Roman" w:hAnsi="Times New Roman"/>
          <w:sz w:val="22"/>
          <w:szCs w:val="22"/>
        </w:rPr>
        <w:t>&gt;</w:t>
      </w:r>
      <w:r w:rsidRPr="003D6B6C">
        <w:rPr>
          <w:rFonts w:ascii="Times New Roman" w:hAnsi="Times New Roman"/>
          <w:sz w:val="22"/>
          <w:szCs w:val="22"/>
        </w:rPr>
        <w:t xml:space="preserve"> </w:t>
      </w:r>
      <w:r w:rsidR="00B67671">
        <w:rPr>
          <w:rFonts w:ascii="Times New Roman" w:hAnsi="Times New Roman"/>
          <w:sz w:val="22"/>
          <w:szCs w:val="22"/>
        </w:rPr>
        <w:t>final payment</w:t>
      </w:r>
      <w:r w:rsidRPr="003D6B6C">
        <w:rPr>
          <w:rFonts w:ascii="Times New Roman" w:hAnsi="Times New Roman"/>
          <w:sz w:val="22"/>
          <w:szCs w:val="22"/>
        </w:rPr>
        <w:t xml:space="preserve">, the invoice(s) </w:t>
      </w:r>
      <w:r w:rsidRPr="003D6B6C">
        <w:rPr>
          <w:rFonts w:ascii="Times New Roman" w:hAnsi="Times New Roman"/>
          <w:sz w:val="22"/>
          <w:szCs w:val="22"/>
          <w:highlight w:val="lightGray"/>
        </w:rPr>
        <w:t xml:space="preserve">[in </w:t>
      </w:r>
      <w:r w:rsidR="00B67671">
        <w:rPr>
          <w:rFonts w:ascii="Times New Roman" w:hAnsi="Times New Roman"/>
          <w:sz w:val="22"/>
          <w:szCs w:val="22"/>
          <w:highlight w:val="lightGray"/>
        </w:rPr>
        <w:t xml:space="preserve">duplicate / </w:t>
      </w:r>
      <w:r w:rsidRPr="003D6B6C">
        <w:rPr>
          <w:rFonts w:ascii="Times New Roman" w:hAnsi="Times New Roman"/>
          <w:sz w:val="22"/>
          <w:szCs w:val="22"/>
          <w:highlight w:val="lightGray"/>
        </w:rPr>
        <w:t>triplicate]</w:t>
      </w:r>
      <w:r w:rsidRPr="003D6B6C">
        <w:rPr>
          <w:rFonts w:ascii="Times New Roman" w:hAnsi="Times New Roman"/>
          <w:sz w:val="22"/>
          <w:szCs w:val="22"/>
        </w:rPr>
        <w:t xml:space="preserve"> </w:t>
      </w:r>
      <w:r w:rsidR="00925DBE" w:rsidRPr="003D6B6C">
        <w:rPr>
          <w:rFonts w:ascii="Times New Roman" w:hAnsi="Times New Roman"/>
          <w:sz w:val="22"/>
          <w:szCs w:val="22"/>
        </w:rPr>
        <w:t xml:space="preserve">together with the request for </w:t>
      </w:r>
      <w:r w:rsidRPr="003D6B6C">
        <w:rPr>
          <w:rFonts w:ascii="Times New Roman" w:hAnsi="Times New Roman"/>
          <w:sz w:val="22"/>
          <w:szCs w:val="22"/>
        </w:rPr>
        <w:t>provisional acceptance of the supplies.</w:t>
      </w:r>
    </w:p>
    <w:p w14:paraId="2A5F6255"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284C2DCC" w14:textId="77777777" w:rsidR="0047783A" w:rsidRPr="003D6B6C" w:rsidRDefault="0047783A" w:rsidP="00DC3863">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Pr="00DC3863">
        <w:rPr>
          <w:rFonts w:ascii="Times New Roman" w:hAnsi="Times New Roman"/>
          <w:snapToGrid/>
          <w:sz w:val="22"/>
          <w:szCs w:val="22"/>
          <w:lang w:eastAsia="en-GB"/>
        </w:rPr>
        <w:t>By derogation from Article 28.2 of the General Conditions, o</w:t>
      </w:r>
      <w:r w:rsidRPr="00DC3863">
        <w:rPr>
          <w:rFonts w:ascii="Times New Roman" w:hAnsi="Times New Roman"/>
          <w:sz w:val="22"/>
          <w:szCs w:val="22"/>
        </w:rPr>
        <w:t>nce the deadline laid down in Article 2</w:t>
      </w:r>
      <w:r w:rsidR="00D83918" w:rsidRPr="00DC3863">
        <w:rPr>
          <w:rFonts w:ascii="Times New Roman" w:hAnsi="Times New Roman"/>
          <w:sz w:val="22"/>
          <w:szCs w:val="22"/>
        </w:rPr>
        <w:t>6.3</w:t>
      </w:r>
      <w:r w:rsidRPr="00DC3863">
        <w:rPr>
          <w:rFonts w:ascii="Times New Roman" w:hAnsi="Times New Roman"/>
          <w:sz w:val="22"/>
          <w:szCs w:val="22"/>
        </w:rPr>
        <w:t xml:space="preserve"> has expired, the Contractor </w:t>
      </w:r>
      <w:r w:rsidR="00551543" w:rsidRPr="00DC3863">
        <w:rPr>
          <w:rFonts w:ascii="Times New Roman" w:hAnsi="Times New Roman"/>
          <w:sz w:val="22"/>
          <w:szCs w:val="22"/>
        </w:rPr>
        <w:t>sha</w:t>
      </w:r>
      <w:r w:rsidR="006D3BA1" w:rsidRPr="00DC3863">
        <w:rPr>
          <w:rFonts w:ascii="Times New Roman" w:hAnsi="Times New Roman"/>
          <w:sz w:val="22"/>
          <w:szCs w:val="22"/>
        </w:rPr>
        <w:t>ll,</w:t>
      </w:r>
      <w:r w:rsidRPr="00DC3863">
        <w:rPr>
          <w:rFonts w:ascii="Times New Roman" w:hAnsi="Times New Roman"/>
          <w:sz w:val="22"/>
          <w:szCs w:val="22"/>
        </w:rPr>
        <w:t xml:space="preserve"> upon demand, </w:t>
      </w:r>
      <w:r w:rsidR="006D3BA1" w:rsidRPr="00DC3863">
        <w:rPr>
          <w:rFonts w:ascii="Times New Roman" w:hAnsi="Times New Roman"/>
          <w:sz w:val="22"/>
          <w:szCs w:val="22"/>
        </w:rPr>
        <w:t xml:space="preserve">be entitled to late-payment interest </w:t>
      </w:r>
      <w:r w:rsidR="00117ADA" w:rsidRPr="00B67671">
        <w:rPr>
          <w:rFonts w:ascii="Times New Roman" w:hAnsi="Times New Roman"/>
          <w:sz w:val="22"/>
          <w:szCs w:val="22"/>
          <w:highlight w:val="lightGray"/>
        </w:rPr>
        <w:t>at the rate and for the period mentioned in the General Conditions</w:t>
      </w:r>
      <w:r w:rsidR="00B67671">
        <w:rPr>
          <w:rFonts w:ascii="Times New Roman" w:hAnsi="Times New Roman"/>
          <w:sz w:val="22"/>
          <w:szCs w:val="22"/>
        </w:rPr>
        <w:t xml:space="preserve"> </w:t>
      </w:r>
      <w:r w:rsidR="00B67671" w:rsidRPr="00DC3863">
        <w:rPr>
          <w:rFonts w:ascii="Times New Roman" w:hAnsi="Times New Roman"/>
          <w:sz w:val="22"/>
          <w:szCs w:val="22"/>
          <w:highlight w:val="lightGray"/>
        </w:rPr>
        <w:t>/ at the following rate</w:t>
      </w:r>
      <w:r w:rsidR="005027E1" w:rsidRPr="00DC3863">
        <w:rPr>
          <w:rFonts w:ascii="Times New Roman" w:hAnsi="Times New Roman"/>
          <w:sz w:val="22"/>
          <w:szCs w:val="22"/>
          <w:highlight w:val="lightGray"/>
        </w:rPr>
        <w:t xml:space="preserve"> &lt;insert rate&gt;</w:t>
      </w:r>
      <w:r w:rsidR="006D3BA1" w:rsidRPr="00DC3863">
        <w:rPr>
          <w:rFonts w:ascii="Times New Roman" w:hAnsi="Times New Roman"/>
          <w:sz w:val="22"/>
          <w:szCs w:val="22"/>
        </w:rPr>
        <w:t xml:space="preserve">. The demand must be </w:t>
      </w:r>
      <w:r w:rsidRPr="00DC3863">
        <w:rPr>
          <w:rFonts w:ascii="Times New Roman" w:hAnsi="Times New Roman"/>
          <w:sz w:val="22"/>
          <w:szCs w:val="22"/>
        </w:rPr>
        <w:t>submitted within two months of receiving late payment</w:t>
      </w:r>
      <w:r w:rsidRPr="00B67671">
        <w:rPr>
          <w:rFonts w:ascii="Times New Roman" w:hAnsi="Times New Roman"/>
          <w:sz w:val="22"/>
          <w:szCs w:val="22"/>
        </w:rPr>
        <w:t>.</w:t>
      </w:r>
    </w:p>
    <w:p w14:paraId="0D85B990"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7"/>
    </w:p>
    <w:p w14:paraId="5E2C839B" w14:textId="77777777" w:rsidR="0047783A" w:rsidRPr="003D6B6C" w:rsidRDefault="0047783A" w:rsidP="006B145B">
      <w:pPr>
        <w:ind w:left="1134" w:hanging="709"/>
        <w:jc w:val="both"/>
        <w:rPr>
          <w:rFonts w:ascii="Times New Roman" w:hAnsi="Times New Roman"/>
          <w:b/>
          <w:sz w:val="22"/>
          <w:szCs w:val="22"/>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r w:rsidRPr="003D6B6C">
        <w:rPr>
          <w:rFonts w:ascii="Times New Roman" w:hAnsi="Times New Roman"/>
          <w:sz w:val="22"/>
          <w:szCs w:val="22"/>
        </w:rPr>
        <w:t>&lt;</w:t>
      </w:r>
      <w:r w:rsidRPr="003D6B6C">
        <w:rPr>
          <w:rFonts w:ascii="Times New Roman" w:hAnsi="Times New Roman"/>
          <w:sz w:val="22"/>
          <w:szCs w:val="22"/>
          <w:highlight w:val="yellow"/>
        </w:rPr>
        <w:t>Specify any specific packaging requirements</w:t>
      </w:r>
      <w:r w:rsidRPr="003D6B6C">
        <w:rPr>
          <w:rFonts w:ascii="Times New Roman" w:hAnsi="Times New Roman"/>
          <w:sz w:val="22"/>
          <w:szCs w:val="22"/>
        </w:rPr>
        <w:t>&gt;</w:t>
      </w:r>
    </w:p>
    <w:p w14:paraId="6CC1B749" w14:textId="77777777" w:rsidR="0047783A" w:rsidRPr="003D6B6C" w:rsidRDefault="0047783A" w:rsidP="006B145B">
      <w:pPr>
        <w:ind w:left="1134"/>
        <w:jc w:val="both"/>
        <w:rPr>
          <w:rFonts w:ascii="Times New Roman" w:hAnsi="Times New Roman"/>
          <w:sz w:val="22"/>
          <w:szCs w:val="22"/>
        </w:rPr>
      </w:pPr>
      <w:r w:rsidRPr="003D6B6C">
        <w:rPr>
          <w:rFonts w:ascii="Times New Roman" w:hAnsi="Times New Roman"/>
          <w:sz w:val="22"/>
          <w:szCs w:val="22"/>
        </w:rPr>
        <w:t>[</w:t>
      </w:r>
      <w:r w:rsidRPr="003D6B6C">
        <w:rPr>
          <w:rFonts w:ascii="Times New Roman" w:hAnsi="Times New Roman"/>
          <w:sz w:val="22"/>
          <w:szCs w:val="22"/>
          <w:highlight w:val="lightGray"/>
        </w:rPr>
        <w:t xml:space="preserve">The packaging </w:t>
      </w:r>
      <w:r w:rsidR="00551543" w:rsidRPr="003D6B6C">
        <w:rPr>
          <w:rFonts w:ascii="Times New Roman" w:hAnsi="Times New Roman"/>
          <w:sz w:val="22"/>
          <w:szCs w:val="22"/>
          <w:highlight w:val="lightGray"/>
        </w:rPr>
        <w:t>sha</w:t>
      </w:r>
      <w:r w:rsidR="008C4E79" w:rsidRPr="003D6B6C">
        <w:rPr>
          <w:rFonts w:ascii="Times New Roman" w:hAnsi="Times New Roman"/>
          <w:sz w:val="22"/>
          <w:szCs w:val="22"/>
          <w:highlight w:val="lightGray"/>
        </w:rPr>
        <w:t>ll</w:t>
      </w:r>
      <w:r w:rsidRPr="003D6B6C">
        <w:rPr>
          <w:rFonts w:ascii="Times New Roman" w:hAnsi="Times New Roman"/>
          <w:sz w:val="22"/>
          <w:szCs w:val="22"/>
          <w:highlight w:val="lightGray"/>
        </w:rPr>
        <w:t xml:space="preserve"> become the property of the recipient subject to environment</w:t>
      </w:r>
      <w:r w:rsidR="006D3BA1" w:rsidRPr="003D6B6C">
        <w:rPr>
          <w:rFonts w:ascii="Times New Roman" w:hAnsi="Times New Roman"/>
          <w:sz w:val="22"/>
          <w:szCs w:val="22"/>
          <w:highlight w:val="lightGray"/>
        </w:rPr>
        <w:t>al considerations</w:t>
      </w:r>
      <w:r w:rsidRPr="003D6B6C">
        <w:rPr>
          <w:rFonts w:ascii="Times New Roman" w:hAnsi="Times New Roman"/>
          <w:sz w:val="22"/>
          <w:szCs w:val="22"/>
        </w:rPr>
        <w:t>].</w:t>
      </w:r>
    </w:p>
    <w:p w14:paraId="5EA14D86" w14:textId="77777777" w:rsidR="0047783A" w:rsidRPr="003D6B6C" w:rsidRDefault="0049293D" w:rsidP="0049293D">
      <w:pPr>
        <w:ind w:left="1134"/>
        <w:jc w:val="both"/>
        <w:rPr>
          <w:rFonts w:ascii="Times New Roman" w:hAnsi="Times New Roman"/>
          <w:b/>
          <w:sz w:val="22"/>
          <w:szCs w:val="22"/>
        </w:rPr>
      </w:pPr>
      <w:r w:rsidRPr="003D6B6C">
        <w:rPr>
          <w:rFonts w:ascii="Times New Roman" w:hAnsi="Times New Roman"/>
          <w:sz w:val="22"/>
          <w:szCs w:val="22"/>
          <w:highlight w:val="yellow"/>
        </w:rPr>
        <w:t>O</w:t>
      </w:r>
      <w:r w:rsidR="0047783A" w:rsidRPr="003D6B6C">
        <w:rPr>
          <w:rFonts w:ascii="Times New Roman" w:hAnsi="Times New Roman"/>
          <w:sz w:val="22"/>
          <w:szCs w:val="22"/>
          <w:highlight w:val="yellow"/>
        </w:rPr>
        <w:t>r</w:t>
      </w:r>
      <w:r>
        <w:rPr>
          <w:rFonts w:ascii="Times New Roman" w:hAnsi="Times New Roman"/>
          <w:sz w:val="22"/>
          <w:szCs w:val="22"/>
        </w:rPr>
        <w:t xml:space="preserve"> </w:t>
      </w:r>
      <w:r w:rsidR="0047783A" w:rsidRPr="003D6B6C">
        <w:rPr>
          <w:rFonts w:ascii="Times New Roman" w:hAnsi="Times New Roman"/>
          <w:sz w:val="22"/>
          <w:szCs w:val="22"/>
        </w:rPr>
        <w:t>[</w:t>
      </w:r>
      <w:r w:rsidR="0047783A" w:rsidRPr="003D6B6C">
        <w:rPr>
          <w:rFonts w:ascii="Times New Roman" w:hAnsi="Times New Roman"/>
          <w:sz w:val="22"/>
          <w:szCs w:val="22"/>
          <w:highlight w:val="lightGray"/>
        </w:rPr>
        <w:t xml:space="preserve">The packaging </w:t>
      </w:r>
      <w:r w:rsidR="00551543" w:rsidRPr="003D6B6C">
        <w:rPr>
          <w:rFonts w:ascii="Times New Roman" w:hAnsi="Times New Roman"/>
          <w:sz w:val="22"/>
          <w:szCs w:val="22"/>
          <w:highlight w:val="lightGray"/>
        </w:rPr>
        <w:t>sha</w:t>
      </w:r>
      <w:r w:rsidR="008C4E79" w:rsidRPr="003D6B6C">
        <w:rPr>
          <w:rFonts w:ascii="Times New Roman" w:hAnsi="Times New Roman"/>
          <w:sz w:val="22"/>
          <w:szCs w:val="22"/>
          <w:highlight w:val="lightGray"/>
        </w:rPr>
        <w:t>ll</w:t>
      </w:r>
      <w:r w:rsidR="0047783A" w:rsidRPr="003D6B6C">
        <w:rPr>
          <w:rFonts w:ascii="Times New Roman" w:hAnsi="Times New Roman"/>
          <w:sz w:val="22"/>
          <w:szCs w:val="22"/>
          <w:highlight w:val="lightGray"/>
        </w:rPr>
        <w:t xml:space="preserve"> remain the property of the Contractor subject to environment</w:t>
      </w:r>
      <w:r w:rsidR="006D3BA1" w:rsidRPr="003D6B6C">
        <w:rPr>
          <w:rFonts w:ascii="Times New Roman" w:hAnsi="Times New Roman"/>
          <w:sz w:val="22"/>
          <w:szCs w:val="22"/>
          <w:highlight w:val="lightGray"/>
        </w:rPr>
        <w:t>al considerations</w:t>
      </w:r>
      <w:r w:rsidR="0047783A" w:rsidRPr="003D6B6C">
        <w:rPr>
          <w:rFonts w:ascii="Times New Roman" w:hAnsi="Times New Roman"/>
          <w:sz w:val="22"/>
          <w:szCs w:val="22"/>
        </w:rPr>
        <w:t>].</w:t>
      </w:r>
    </w:p>
    <w:p w14:paraId="6D27FDFF" w14:textId="77777777" w:rsidR="0047783A" w:rsidRPr="003D6B6C" w:rsidRDefault="0047783A" w:rsidP="006B145B">
      <w:pPr>
        <w:ind w:left="1134" w:hanging="1134"/>
        <w:jc w:val="both"/>
        <w:rPr>
          <w:rFonts w:ascii="Times New Roman" w:hAnsi="Times New Roman"/>
          <w:sz w:val="22"/>
          <w:szCs w:val="22"/>
        </w:rPr>
      </w:pPr>
      <w:r w:rsidRPr="003D6B6C">
        <w:rPr>
          <w:rFonts w:ascii="Times New Roman" w:hAnsi="Times New Roman"/>
          <w:sz w:val="22"/>
          <w:szCs w:val="22"/>
        </w:rPr>
        <w:t>29.5/6</w:t>
      </w:r>
      <w:r w:rsidR="0041345E" w:rsidRPr="003D6B6C">
        <w:rPr>
          <w:rFonts w:ascii="Times New Roman" w:hAnsi="Times New Roman"/>
          <w:sz w:val="22"/>
          <w:szCs w:val="22"/>
        </w:rPr>
        <w:t>/7</w:t>
      </w:r>
      <w:r w:rsidRPr="003D6B6C">
        <w:rPr>
          <w:rFonts w:ascii="Times New Roman" w:hAnsi="Times New Roman"/>
          <w:sz w:val="22"/>
          <w:szCs w:val="22"/>
        </w:rPr>
        <w:tab/>
        <w:t>&lt;</w:t>
      </w:r>
      <w:r w:rsidRPr="003D6B6C">
        <w:rPr>
          <w:rFonts w:ascii="Times New Roman" w:hAnsi="Times New Roman"/>
          <w:sz w:val="22"/>
          <w:szCs w:val="22"/>
          <w:highlight w:val="yellow"/>
        </w:rPr>
        <w:t>Set out requirements as regards documents to accompany each delivery and markings on the packaging</w:t>
      </w:r>
      <w:r w:rsidRPr="003D6B6C">
        <w:rPr>
          <w:rFonts w:ascii="Times New Roman" w:hAnsi="Times New Roman"/>
          <w:sz w:val="22"/>
          <w:szCs w:val="22"/>
        </w:rPr>
        <w:t>&gt;</w:t>
      </w:r>
    </w:p>
    <w:p w14:paraId="32480431" w14:textId="77777777" w:rsidR="0047783A" w:rsidRPr="003D6B6C" w:rsidRDefault="0047783A" w:rsidP="00B34179">
      <w:pPr>
        <w:spacing w:before="240"/>
        <w:ind w:left="1134" w:hanging="1134"/>
        <w:jc w:val="both"/>
        <w:rPr>
          <w:rFonts w:ascii="Times New Roman" w:hAnsi="Times New Roman"/>
          <w:b/>
          <w:sz w:val="24"/>
          <w:szCs w:val="24"/>
        </w:rPr>
      </w:pPr>
      <w:bookmarkStart w:id="18"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8"/>
    </w:p>
    <w:p w14:paraId="0FD59CA7" w14:textId="77777777" w:rsidR="0047783A" w:rsidRPr="003D6B6C" w:rsidRDefault="0047783A" w:rsidP="001B55AC">
      <w:pPr>
        <w:jc w:val="both"/>
        <w:rPr>
          <w:rFonts w:ascii="Times New Roman" w:hAnsi="Times New Roman"/>
          <w:sz w:val="22"/>
          <w:szCs w:val="22"/>
        </w:rPr>
      </w:pPr>
      <w:r w:rsidRPr="003D6B6C">
        <w:rPr>
          <w:rFonts w:ascii="Times New Roman" w:hAnsi="Times New Roman"/>
          <w:sz w:val="22"/>
          <w:szCs w:val="22"/>
        </w:rPr>
        <w:t>The Certificate of Provisional Acceptance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C11. &lt;</w:t>
      </w:r>
      <w:r w:rsidRPr="003D6B6C">
        <w:rPr>
          <w:rFonts w:ascii="Times New Roman" w:hAnsi="Times New Roman"/>
          <w:sz w:val="22"/>
          <w:szCs w:val="22"/>
          <w:highlight w:val="yellow"/>
        </w:rPr>
        <w:t xml:space="preserve">Specify the detailed arrangements for provisional </w:t>
      </w:r>
      <w:r w:rsidRPr="00006E61">
        <w:rPr>
          <w:rFonts w:ascii="Times New Roman" w:hAnsi="Times New Roman"/>
          <w:sz w:val="22"/>
          <w:szCs w:val="22"/>
          <w:highlight w:val="yellow"/>
        </w:rPr>
        <w:t>acceptance</w:t>
      </w:r>
      <w:r w:rsidR="00006E61" w:rsidRPr="00DC3863">
        <w:rPr>
          <w:rFonts w:ascii="Times New Roman" w:hAnsi="Times New Roman"/>
          <w:sz w:val="22"/>
          <w:szCs w:val="22"/>
          <w:highlight w:val="yellow"/>
        </w:rPr>
        <w:t xml:space="preserve"> or delete this article</w:t>
      </w:r>
      <w:r w:rsidRPr="003D6B6C">
        <w:rPr>
          <w:rFonts w:ascii="Times New Roman" w:hAnsi="Times New Roman"/>
          <w:sz w:val="22"/>
          <w:szCs w:val="22"/>
        </w:rPr>
        <w:t>&gt;</w:t>
      </w:r>
    </w:p>
    <w:p w14:paraId="10E765C6" w14:textId="77777777" w:rsidR="0047783A" w:rsidRPr="003D6B6C" w:rsidRDefault="0047783A" w:rsidP="00B34179">
      <w:pPr>
        <w:spacing w:before="240"/>
        <w:ind w:left="1134" w:hanging="1134"/>
        <w:jc w:val="both"/>
        <w:rPr>
          <w:rFonts w:ascii="Times New Roman" w:hAnsi="Times New Roman"/>
          <w:b/>
          <w:sz w:val="24"/>
          <w:szCs w:val="24"/>
        </w:rPr>
      </w:pPr>
      <w:bookmarkStart w:id="19"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19"/>
      <w:r w:rsidR="00177A94" w:rsidRPr="003D6B6C">
        <w:rPr>
          <w:rFonts w:ascii="Times New Roman" w:hAnsi="Times New Roman"/>
          <w:b/>
          <w:sz w:val="24"/>
          <w:szCs w:val="24"/>
        </w:rPr>
        <w:t xml:space="preserve"> obligations</w:t>
      </w:r>
    </w:p>
    <w:p w14:paraId="18380BC3" w14:textId="77777777" w:rsidR="00006E61" w:rsidRPr="003D6B6C" w:rsidRDefault="00177A94" w:rsidP="00006E61">
      <w:pPr>
        <w:ind w:left="1134" w:hanging="708"/>
        <w:jc w:val="both"/>
        <w:rPr>
          <w:rFonts w:ascii="Times New Roman" w:hAnsi="Times New Roman"/>
          <w:sz w:val="22"/>
          <w:szCs w:val="22"/>
        </w:rPr>
      </w:pPr>
      <w:r w:rsidRPr="003D6B6C">
        <w:rPr>
          <w:rFonts w:ascii="Times New Roman" w:hAnsi="Times New Roman"/>
          <w:sz w:val="22"/>
          <w:szCs w:val="22"/>
        </w:rPr>
        <w:t>32.6</w:t>
      </w:r>
      <w:r w:rsidRPr="003D6B6C">
        <w:rPr>
          <w:rFonts w:ascii="Times New Roman" w:hAnsi="Times New Roman"/>
          <w:sz w:val="22"/>
          <w:szCs w:val="22"/>
        </w:rPr>
        <w:tab/>
      </w:r>
      <w:r w:rsidR="0047783A" w:rsidRPr="003D6B6C">
        <w:rPr>
          <w:rFonts w:ascii="Times New Roman" w:hAnsi="Times New Roman"/>
          <w:sz w:val="22"/>
          <w:szCs w:val="22"/>
        </w:rPr>
        <w:t>&lt;</w:t>
      </w:r>
      <w:r w:rsidR="0047783A" w:rsidRPr="003D6B6C">
        <w:rPr>
          <w:rFonts w:ascii="Times New Roman" w:hAnsi="Times New Roman"/>
          <w:sz w:val="22"/>
          <w:szCs w:val="22"/>
          <w:highlight w:val="yellow"/>
        </w:rPr>
        <w:t>Specify any additional obligations under the warranty, e</w:t>
      </w:r>
      <w:r w:rsidR="006D3BA1" w:rsidRPr="003D6B6C">
        <w:rPr>
          <w:rFonts w:ascii="Times New Roman" w:hAnsi="Times New Roman"/>
          <w:sz w:val="22"/>
          <w:szCs w:val="22"/>
          <w:highlight w:val="yellow"/>
        </w:rPr>
        <w:t>.</w:t>
      </w:r>
      <w:r w:rsidR="0047783A" w:rsidRPr="003D6B6C">
        <w:rPr>
          <w:rFonts w:ascii="Times New Roman" w:hAnsi="Times New Roman"/>
          <w:sz w:val="22"/>
          <w:szCs w:val="22"/>
          <w:highlight w:val="yellow"/>
        </w:rPr>
        <w:t>g</w:t>
      </w:r>
      <w:r w:rsidR="006D3BA1" w:rsidRPr="003D6B6C">
        <w:rPr>
          <w:rFonts w:ascii="Times New Roman" w:hAnsi="Times New Roman"/>
          <w:sz w:val="22"/>
          <w:szCs w:val="22"/>
          <w:highlight w:val="yellow"/>
        </w:rPr>
        <w:t>.</w:t>
      </w:r>
      <w:r w:rsidR="0047783A" w:rsidRPr="003D6B6C">
        <w:rPr>
          <w:rFonts w:ascii="Times New Roman" w:hAnsi="Times New Roman"/>
          <w:sz w:val="22"/>
          <w:szCs w:val="22"/>
          <w:highlight w:val="yellow"/>
        </w:rPr>
        <w:t xml:space="preserve"> commercial warranty</w:t>
      </w:r>
      <w:r w:rsidR="0047783A" w:rsidRPr="003D6B6C">
        <w:rPr>
          <w:rFonts w:ascii="Times New Roman" w:hAnsi="Times New Roman"/>
          <w:sz w:val="22"/>
          <w:szCs w:val="22"/>
        </w:rPr>
        <w:t>&gt;</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76"/>
      </w:tblGrid>
      <w:tr w:rsidR="00006E61" w:rsidRPr="009254C4" w14:paraId="35536110" w14:textId="77777777" w:rsidTr="009254C4">
        <w:tc>
          <w:tcPr>
            <w:tcW w:w="8436" w:type="dxa"/>
            <w:shd w:val="clear" w:color="auto" w:fill="auto"/>
          </w:tcPr>
          <w:p w14:paraId="3927FF79" w14:textId="77777777" w:rsidR="00006E61" w:rsidRPr="009254C4" w:rsidRDefault="00006E61" w:rsidP="009254C4">
            <w:pPr>
              <w:spacing w:after="0"/>
              <w:jc w:val="both"/>
              <w:rPr>
                <w:rFonts w:ascii="Times New Roman" w:hAnsi="Times New Roman"/>
                <w:sz w:val="22"/>
                <w:szCs w:val="22"/>
                <w:highlight w:val="yellow"/>
              </w:rPr>
            </w:pPr>
            <w:r w:rsidRPr="009254C4">
              <w:rPr>
                <w:rFonts w:ascii="Times New Roman" w:hAnsi="Times New Roman"/>
                <w:sz w:val="22"/>
                <w:szCs w:val="22"/>
                <w:highlight w:val="yellow"/>
              </w:rPr>
              <w:t xml:space="preserve">Standard warranty - please note that under standard PRAG contract tenderers are required to submit ‘regular’ warranty for maximum 12 months (General </w:t>
            </w:r>
            <w:r w:rsidRPr="009254C4">
              <w:rPr>
                <w:rFonts w:ascii="Times New Roman" w:hAnsi="Times New Roman"/>
                <w:sz w:val="22"/>
                <w:szCs w:val="22"/>
                <w:highlight w:val="yellow"/>
              </w:rPr>
              <w:lastRenderedPageBreak/>
              <w:t xml:space="preserve">Conditions art 32.7), unless Contracting Authority sets shorter period in Special Conditions. </w:t>
            </w:r>
          </w:p>
          <w:p w14:paraId="4E80914F" w14:textId="77777777" w:rsidR="00006E61" w:rsidRPr="009254C4" w:rsidRDefault="00006E61" w:rsidP="009254C4">
            <w:pPr>
              <w:jc w:val="both"/>
              <w:rPr>
                <w:rFonts w:ascii="Times New Roman" w:hAnsi="Times New Roman"/>
                <w:sz w:val="22"/>
                <w:szCs w:val="22"/>
              </w:rPr>
            </w:pPr>
            <w:r w:rsidRPr="009254C4">
              <w:rPr>
                <w:rFonts w:ascii="Times New Roman" w:hAnsi="Times New Roman"/>
                <w:sz w:val="22"/>
                <w:szCs w:val="22"/>
                <w:highlight w:val="yellow"/>
              </w:rPr>
              <w:t>Commercial warranty is any warranty additional to the standard warranty which is to be specifically required above the standard warranty 12 months period (and included as a requirement in the Technical Specification and Special Conditions).</w:t>
            </w:r>
            <w:r w:rsidRPr="009254C4">
              <w:rPr>
                <w:rFonts w:ascii="Times New Roman" w:hAnsi="Times New Roman"/>
                <w:sz w:val="22"/>
                <w:szCs w:val="22"/>
              </w:rPr>
              <w:t xml:space="preserve">  </w:t>
            </w:r>
          </w:p>
        </w:tc>
      </w:tr>
    </w:tbl>
    <w:p w14:paraId="5ABF62BA" w14:textId="77777777" w:rsidR="00DF7EE0" w:rsidRPr="003D6B6C" w:rsidRDefault="00DF7EE0" w:rsidP="006B145B">
      <w:pPr>
        <w:ind w:left="1134" w:hanging="708"/>
        <w:jc w:val="both"/>
        <w:rPr>
          <w:rFonts w:ascii="Times New Roman" w:hAnsi="Times New Roman"/>
          <w:sz w:val="22"/>
          <w:szCs w:val="22"/>
        </w:rPr>
      </w:pPr>
      <w:r w:rsidRPr="003D6B6C">
        <w:rPr>
          <w:rFonts w:ascii="Times New Roman" w:hAnsi="Times New Roman"/>
          <w:sz w:val="22"/>
          <w:szCs w:val="22"/>
        </w:rPr>
        <w:lastRenderedPageBreak/>
        <w:t>32.7</w:t>
      </w:r>
      <w:r w:rsidRPr="003D6B6C">
        <w:rPr>
          <w:rFonts w:ascii="Times New Roman" w:hAnsi="Times New Roman"/>
          <w:sz w:val="22"/>
          <w:szCs w:val="22"/>
        </w:rPr>
        <w:tab/>
        <w:t>The warranty must remain valid for &lt;</w:t>
      </w:r>
      <w:r w:rsidRPr="00F017DE">
        <w:rPr>
          <w:rFonts w:ascii="Times New Roman" w:hAnsi="Times New Roman"/>
          <w:sz w:val="22"/>
          <w:szCs w:val="22"/>
          <w:highlight w:val="yellow"/>
        </w:rPr>
        <w:t>period to be specified, maximum one year</w:t>
      </w:r>
      <w:r w:rsidRPr="003D6B6C">
        <w:rPr>
          <w:rFonts w:ascii="Times New Roman" w:hAnsi="Times New Roman"/>
          <w:sz w:val="22"/>
          <w:szCs w:val="22"/>
        </w:rPr>
        <w:t>&gt; after provisional acceptance.</w:t>
      </w:r>
    </w:p>
    <w:p w14:paraId="7B3B5115" w14:textId="77777777" w:rsidR="0047783A" w:rsidRPr="003D6B6C" w:rsidRDefault="0047783A" w:rsidP="00B34179">
      <w:pPr>
        <w:spacing w:before="240"/>
        <w:ind w:left="1134" w:hanging="1134"/>
        <w:jc w:val="both"/>
        <w:rPr>
          <w:rFonts w:ascii="Times New Roman" w:hAnsi="Times New Roman"/>
          <w:b/>
          <w:sz w:val="24"/>
          <w:szCs w:val="24"/>
        </w:rPr>
      </w:pPr>
      <w:bookmarkStart w:id="20" w:name="_Toc119839451"/>
      <w:bookmarkStart w:id="21"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0"/>
      <w:bookmarkEnd w:id="21"/>
    </w:p>
    <w:p w14:paraId="2DA298D4" w14:textId="77777777" w:rsidR="00006E61" w:rsidRPr="003D6B6C" w:rsidRDefault="00177A94" w:rsidP="005B6DF4">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47783A" w:rsidRPr="003D6B6C">
        <w:rPr>
          <w:rFonts w:ascii="Times New Roman" w:hAnsi="Times New Roman"/>
          <w:sz w:val="22"/>
          <w:szCs w:val="22"/>
        </w:rPr>
        <w:t>&lt;</w:t>
      </w:r>
      <w:r w:rsidR="0047783A" w:rsidRPr="003D6B6C">
        <w:rPr>
          <w:rFonts w:ascii="Times New Roman" w:hAnsi="Times New Roman"/>
          <w:sz w:val="22"/>
          <w:szCs w:val="22"/>
          <w:highlight w:val="yellow"/>
        </w:rPr>
        <w:t>Give details of any after-sales service that the Contractor must provide and specify</w:t>
      </w:r>
      <w:r w:rsidRPr="003D6B6C">
        <w:rPr>
          <w:rFonts w:ascii="Times New Roman" w:hAnsi="Times New Roman"/>
          <w:sz w:val="22"/>
          <w:szCs w:val="22"/>
          <w:highlight w:val="yellow"/>
        </w:rPr>
        <w:t xml:space="preserve"> </w:t>
      </w:r>
      <w:r w:rsidR="0047783A" w:rsidRPr="003D6B6C">
        <w:rPr>
          <w:rFonts w:ascii="Times New Roman" w:hAnsi="Times New Roman"/>
          <w:sz w:val="22"/>
          <w:szCs w:val="22"/>
          <w:highlight w:val="yellow"/>
        </w:rPr>
        <w:t>the proportion of the performance guarantee assigned to that activity</w:t>
      </w:r>
      <w:r w:rsidR="003D2078" w:rsidRPr="003D6B6C">
        <w:rPr>
          <w:rFonts w:ascii="Times New Roman" w:hAnsi="Times New Roman"/>
          <w:sz w:val="22"/>
          <w:szCs w:val="22"/>
        </w:rPr>
        <w:t>.</w:t>
      </w:r>
      <w:r w:rsidR="0047783A" w:rsidRPr="003D6B6C">
        <w:rPr>
          <w:rFonts w:ascii="Times New Roman" w:hAnsi="Times New Roman"/>
          <w:sz w:val="22"/>
          <w:szCs w:val="22"/>
        </w:rPr>
        <w:t>&gt;</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76"/>
      </w:tblGrid>
      <w:tr w:rsidR="00006E61" w:rsidRPr="009254C4" w14:paraId="34BEFBE0" w14:textId="77777777" w:rsidTr="009254C4">
        <w:tc>
          <w:tcPr>
            <w:tcW w:w="8436" w:type="dxa"/>
            <w:shd w:val="clear" w:color="auto" w:fill="auto"/>
          </w:tcPr>
          <w:p w14:paraId="51CDBCC7" w14:textId="77777777" w:rsidR="00006E61" w:rsidRPr="00602D93" w:rsidRDefault="00006E61" w:rsidP="009254C4">
            <w:pPr>
              <w:jc w:val="both"/>
              <w:rPr>
                <w:rFonts w:ascii="Times New Roman" w:hAnsi="Times New Roman"/>
                <w:sz w:val="22"/>
                <w:szCs w:val="22"/>
                <w:highlight w:val="yellow"/>
              </w:rPr>
            </w:pPr>
            <w:r w:rsidRPr="00602D93">
              <w:rPr>
                <w:rFonts w:ascii="Times New Roman" w:hAnsi="Times New Roman"/>
                <w:sz w:val="22"/>
                <w:szCs w:val="22"/>
                <w:highlight w:val="yellow"/>
              </w:rPr>
              <w:t>Note: typical after-sale service is Commercial Warranty, therefore details not described under article 32.6. should be described here.</w:t>
            </w:r>
          </w:p>
          <w:p w14:paraId="5CD00E3C" w14:textId="77777777" w:rsidR="00006E61" w:rsidRPr="009254C4" w:rsidRDefault="00006E61" w:rsidP="009254C4">
            <w:pPr>
              <w:jc w:val="both"/>
              <w:rPr>
                <w:rFonts w:ascii="Times New Roman" w:hAnsi="Times New Roman"/>
                <w:sz w:val="22"/>
                <w:szCs w:val="22"/>
              </w:rPr>
            </w:pPr>
            <w:r w:rsidRPr="00602D93">
              <w:rPr>
                <w:rFonts w:ascii="Times New Roman" w:hAnsi="Times New Roman"/>
                <w:sz w:val="22"/>
                <w:szCs w:val="22"/>
                <w:highlight w:val="yellow"/>
              </w:rPr>
              <w:t>You may decide to assign portion of the performance guarantee to standard warranty period and other portion to commercial warranty period. Yo</w:t>
            </w:r>
            <w:r w:rsidRPr="00E316AC">
              <w:rPr>
                <w:rFonts w:ascii="Times New Roman" w:hAnsi="Times New Roman"/>
                <w:sz w:val="22"/>
                <w:szCs w:val="22"/>
                <w:highlight w:val="yellow"/>
              </w:rPr>
              <w:t>u may also decide, depending on you risk assessment, that perfo</w:t>
            </w:r>
            <w:r w:rsidR="005B6DF4" w:rsidRPr="00E316AC">
              <w:rPr>
                <w:rFonts w:ascii="Times New Roman" w:hAnsi="Times New Roman"/>
                <w:sz w:val="22"/>
                <w:szCs w:val="22"/>
                <w:highlight w:val="yellow"/>
              </w:rPr>
              <w:t>rmance guarantee should be valid only for the period assigned to 12 month warranty.</w:t>
            </w:r>
          </w:p>
        </w:tc>
      </w:tr>
    </w:tbl>
    <w:p w14:paraId="1DD17F51" w14:textId="77777777" w:rsidR="00006E61" w:rsidRPr="003D6B6C" w:rsidRDefault="00006E61" w:rsidP="006B145B">
      <w:pPr>
        <w:ind w:left="1134" w:hanging="708"/>
        <w:jc w:val="both"/>
        <w:rPr>
          <w:rFonts w:ascii="Times New Roman" w:hAnsi="Times New Roman"/>
          <w:sz w:val="22"/>
          <w:szCs w:val="22"/>
        </w:rPr>
      </w:pPr>
    </w:p>
    <w:p w14:paraId="090E1015" w14:textId="77777777" w:rsidR="0047783A" w:rsidRPr="003D6B6C" w:rsidRDefault="0047783A" w:rsidP="00B34179">
      <w:pPr>
        <w:spacing w:before="240"/>
        <w:ind w:left="1134" w:hanging="1134"/>
        <w:jc w:val="both"/>
        <w:rPr>
          <w:rFonts w:ascii="Times New Roman" w:hAnsi="Times New Roman"/>
          <w:b/>
          <w:sz w:val="24"/>
          <w:szCs w:val="24"/>
        </w:rPr>
      </w:pPr>
      <w:bookmarkStart w:id="22"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2"/>
    </w:p>
    <w:p w14:paraId="7B8BBE4E" w14:textId="77777777" w:rsidR="0047783A" w:rsidRPr="003D6B6C" w:rsidRDefault="0047783A" w:rsidP="001B55AC">
      <w:pPr>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Pr="00DC3863">
        <w:rPr>
          <w:rFonts w:ascii="Times New Roman" w:hAnsi="Times New Roman"/>
          <w:sz w:val="22"/>
          <w:szCs w:val="22"/>
        </w:rPr>
        <w:t xml:space="preserve">Any disputes arising out of or relating to this </w:t>
      </w:r>
      <w:r w:rsidR="0097513D" w:rsidRPr="00DC3863">
        <w:rPr>
          <w:rFonts w:ascii="Times New Roman" w:hAnsi="Times New Roman"/>
          <w:sz w:val="22"/>
          <w:szCs w:val="22"/>
        </w:rPr>
        <w:t>Contract</w:t>
      </w:r>
      <w:r w:rsidRPr="00DC3863">
        <w:rPr>
          <w:rFonts w:ascii="Times New Roman" w:hAnsi="Times New Roman"/>
          <w:sz w:val="22"/>
          <w:szCs w:val="22"/>
        </w:rPr>
        <w:t xml:space="preserve"> which cannot be settled otherwise </w:t>
      </w:r>
      <w:r w:rsidR="00177A94" w:rsidRPr="00DC3863">
        <w:rPr>
          <w:rFonts w:ascii="Times New Roman" w:hAnsi="Times New Roman"/>
          <w:sz w:val="22"/>
          <w:szCs w:val="22"/>
        </w:rPr>
        <w:t xml:space="preserve">shall </w:t>
      </w:r>
      <w:r w:rsidRPr="00DC3863">
        <w:rPr>
          <w:rFonts w:ascii="Times New Roman" w:hAnsi="Times New Roman"/>
          <w:sz w:val="22"/>
          <w:szCs w:val="22"/>
        </w:rPr>
        <w:t xml:space="preserve">be referred to the exclusive jurisdiction of </w:t>
      </w:r>
      <w:r w:rsidRPr="00DC3863">
        <w:rPr>
          <w:rFonts w:ascii="Times New Roman" w:hAnsi="Times New Roman"/>
          <w:sz w:val="22"/>
          <w:szCs w:val="22"/>
          <w:highlight w:val="yellow"/>
        </w:rPr>
        <w:t>&lt;</w:t>
      </w:r>
      <w:r w:rsidRPr="005B6DF4">
        <w:rPr>
          <w:rFonts w:ascii="Times New Roman" w:hAnsi="Times New Roman"/>
          <w:sz w:val="22"/>
          <w:szCs w:val="22"/>
          <w:highlight w:val="yellow"/>
        </w:rPr>
        <w:t>specify</w:t>
      </w:r>
      <w:r w:rsidR="005B6DF4" w:rsidRPr="005B6DF4">
        <w:rPr>
          <w:rFonts w:ascii="Times New Roman" w:hAnsi="Times New Roman"/>
          <w:sz w:val="22"/>
          <w:szCs w:val="22"/>
          <w:highlight w:val="yellow"/>
        </w:rPr>
        <w:t xml:space="preserve"> </w:t>
      </w:r>
      <w:r w:rsidR="005B6DF4" w:rsidRPr="00602D93">
        <w:rPr>
          <w:rFonts w:ascii="Times New Roman" w:hAnsi="Times New Roman"/>
          <w:sz w:val="22"/>
          <w:szCs w:val="22"/>
          <w:highlight w:val="yellow"/>
        </w:rPr>
        <w:t>commercial court</w:t>
      </w:r>
      <w:r w:rsidRPr="00DC3863">
        <w:rPr>
          <w:rFonts w:ascii="Times New Roman" w:hAnsi="Times New Roman"/>
          <w:sz w:val="22"/>
          <w:szCs w:val="22"/>
          <w:highlight w:val="yellow"/>
        </w:rPr>
        <w:t>&gt;</w:t>
      </w:r>
      <w:r w:rsidRPr="00DC3863">
        <w:rPr>
          <w:rFonts w:ascii="Times New Roman" w:hAnsi="Times New Roman"/>
          <w:sz w:val="22"/>
          <w:szCs w:val="22"/>
        </w:rPr>
        <w:t xml:space="preserve"> </w:t>
      </w:r>
      <w:r w:rsidR="00686ACD" w:rsidRPr="00DC3863">
        <w:rPr>
          <w:rFonts w:ascii="Times New Roman" w:hAnsi="Times New Roman"/>
          <w:sz w:val="22"/>
          <w:szCs w:val="22"/>
        </w:rPr>
        <w:t xml:space="preserve">in accordance with </w:t>
      </w:r>
      <w:r w:rsidRPr="00DC3863">
        <w:rPr>
          <w:rFonts w:ascii="Times New Roman" w:hAnsi="Times New Roman"/>
          <w:sz w:val="22"/>
          <w:szCs w:val="22"/>
        </w:rPr>
        <w:t xml:space="preserve">the national legislation of </w:t>
      </w:r>
      <w:r w:rsidR="009A0E33" w:rsidRPr="00DC3863">
        <w:rPr>
          <w:rFonts w:ascii="Times New Roman" w:hAnsi="Times New Roman"/>
          <w:sz w:val="22"/>
          <w:szCs w:val="22"/>
        </w:rPr>
        <w:t xml:space="preserve">the state of </w:t>
      </w:r>
      <w:r w:rsidRPr="00DC3863">
        <w:rPr>
          <w:rFonts w:ascii="Times New Roman" w:hAnsi="Times New Roman"/>
          <w:sz w:val="22"/>
          <w:szCs w:val="22"/>
        </w:rPr>
        <w:t>the Contracting Authority</w:t>
      </w:r>
    </w:p>
    <w:p w14:paraId="3B10BDE2" w14:textId="77777777" w:rsidR="001B55AC" w:rsidRPr="003D6B6C" w:rsidRDefault="005B6DF4" w:rsidP="001B55AC">
      <w:pPr>
        <w:pStyle w:val="ListNumber"/>
        <w:numPr>
          <w:ilvl w:val="0"/>
          <w:numId w:val="0"/>
        </w:numPr>
        <w:spacing w:before="360" w:after="100" w:afterAutospacing="1"/>
        <w:ind w:left="1984" w:hanging="425"/>
        <w:jc w:val="center"/>
        <w:rPr>
          <w:sz w:val="22"/>
          <w:szCs w:val="22"/>
        </w:rPr>
      </w:pPr>
      <w:r w:rsidRPr="003D6B6C" w:rsidDel="005B6DF4">
        <w:rPr>
          <w:sz w:val="22"/>
          <w:szCs w:val="22"/>
          <w:highlight w:val="yellow"/>
        </w:rPr>
        <w:t xml:space="preserve"> </w:t>
      </w:r>
      <w:r w:rsidR="001B55AC" w:rsidRPr="003D6B6C">
        <w:rPr>
          <w:sz w:val="22"/>
          <w:szCs w:val="22"/>
        </w:rPr>
        <w:t>* * *</w:t>
      </w:r>
    </w:p>
    <w:sectPr w:rsidR="001B55AC" w:rsidRPr="003D6B6C" w:rsidSect="003D6B6C">
      <w:headerReference w:type="default" r:id="rId9"/>
      <w:footerReference w:type="even" r:id="rId10"/>
      <w:footerReference w:type="default" r:id="rId11"/>
      <w:footerReference w:type="first" r:id="rId12"/>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0DB634" w14:textId="77777777" w:rsidR="00F811F2" w:rsidRPr="006A5F84" w:rsidRDefault="00F811F2">
      <w:r w:rsidRPr="006A5F84">
        <w:separator/>
      </w:r>
    </w:p>
  </w:endnote>
  <w:endnote w:type="continuationSeparator" w:id="0">
    <w:p w14:paraId="271754A8" w14:textId="77777777" w:rsidR="00F811F2" w:rsidRPr="006A5F84" w:rsidRDefault="00F811F2">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F54B3" w14:textId="77777777" w:rsidR="00DF6153" w:rsidRDefault="00DF6153"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69C13942" w14:textId="77777777" w:rsidR="00DF6153" w:rsidRDefault="00DF6153"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824F0" w14:textId="77777777" w:rsidR="00DF6153" w:rsidRPr="00FE689C" w:rsidRDefault="00DF6153"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sidRPr="00FE689C">
      <w:rPr>
        <w:rFonts w:ascii="Times New Roman" w:hAnsi="Times New Roman"/>
        <w:sz w:val="18"/>
        <w:szCs w:val="18"/>
        <w:lang w:val="en-GB"/>
      </w:rPr>
      <w:tab/>
    </w:r>
    <w:r w:rsidRPr="00FE689C">
      <w:rPr>
        <w:rStyle w:val="PageNumber"/>
        <w:rFonts w:ascii="Times New Roman" w:hAnsi="Times New Roman"/>
        <w:sz w:val="18"/>
        <w:szCs w:val="18"/>
        <w:lang w:val="en-GB"/>
      </w:rPr>
      <w:t xml:space="preserve">Page </w:t>
    </w:r>
    <w:r w:rsidRPr="009423FB">
      <w:rPr>
        <w:rStyle w:val="PageNumber"/>
        <w:rFonts w:ascii="Times New Roman" w:hAnsi="Times New Roman"/>
        <w:sz w:val="18"/>
        <w:szCs w:val="18"/>
      </w:rPr>
      <w:fldChar w:fldCharType="begin"/>
    </w:r>
    <w:r w:rsidRPr="00FE689C">
      <w:rPr>
        <w:rStyle w:val="PageNumber"/>
        <w:rFonts w:ascii="Times New Roman" w:hAnsi="Times New Roman"/>
        <w:sz w:val="18"/>
        <w:szCs w:val="18"/>
        <w:lang w:val="en-GB"/>
      </w:rPr>
      <w:instrText xml:space="preserve"> PAGE </w:instrText>
    </w:r>
    <w:r w:rsidRPr="009423FB">
      <w:rPr>
        <w:rStyle w:val="PageNumber"/>
        <w:rFonts w:ascii="Times New Roman" w:hAnsi="Times New Roman"/>
        <w:sz w:val="18"/>
        <w:szCs w:val="18"/>
      </w:rPr>
      <w:fldChar w:fldCharType="separate"/>
    </w:r>
    <w:r w:rsidR="00DC3863">
      <w:rPr>
        <w:rStyle w:val="PageNumber"/>
        <w:rFonts w:ascii="Times New Roman" w:hAnsi="Times New Roman"/>
        <w:noProof/>
        <w:sz w:val="18"/>
        <w:szCs w:val="18"/>
        <w:lang w:val="en-GB"/>
      </w:rPr>
      <w:t>9</w:t>
    </w:r>
    <w:r w:rsidRPr="009423FB">
      <w:rPr>
        <w:rStyle w:val="PageNumber"/>
        <w:rFonts w:ascii="Times New Roman" w:hAnsi="Times New Roman"/>
        <w:sz w:val="18"/>
        <w:szCs w:val="18"/>
      </w:rPr>
      <w:fldChar w:fldCharType="end"/>
    </w:r>
    <w:r w:rsidRPr="00FE689C">
      <w:rPr>
        <w:rStyle w:val="PageNumber"/>
        <w:rFonts w:ascii="Times New Roman" w:hAnsi="Times New Roman"/>
        <w:sz w:val="18"/>
        <w:szCs w:val="18"/>
        <w:lang w:val="en-GB"/>
      </w:rPr>
      <w:t xml:space="preserve"> of </w:t>
    </w:r>
    <w:r w:rsidRPr="009423FB">
      <w:rPr>
        <w:rStyle w:val="PageNumber"/>
        <w:rFonts w:ascii="Times New Roman" w:hAnsi="Times New Roman"/>
        <w:sz w:val="18"/>
        <w:szCs w:val="18"/>
      </w:rPr>
      <w:fldChar w:fldCharType="begin"/>
    </w:r>
    <w:r w:rsidRPr="00FE689C">
      <w:rPr>
        <w:rStyle w:val="PageNumber"/>
        <w:rFonts w:ascii="Times New Roman" w:hAnsi="Times New Roman"/>
        <w:sz w:val="18"/>
        <w:szCs w:val="18"/>
        <w:lang w:val="en-GB"/>
      </w:rPr>
      <w:instrText xml:space="preserve"> NUMPAGES </w:instrText>
    </w:r>
    <w:r w:rsidRPr="009423FB">
      <w:rPr>
        <w:rStyle w:val="PageNumber"/>
        <w:rFonts w:ascii="Times New Roman" w:hAnsi="Times New Roman"/>
        <w:sz w:val="18"/>
        <w:szCs w:val="18"/>
      </w:rPr>
      <w:fldChar w:fldCharType="separate"/>
    </w:r>
    <w:r w:rsidR="00DC3863">
      <w:rPr>
        <w:rStyle w:val="PageNumber"/>
        <w:rFonts w:ascii="Times New Roman" w:hAnsi="Times New Roman"/>
        <w:noProof/>
        <w:sz w:val="18"/>
        <w:szCs w:val="18"/>
        <w:lang w:val="en-GB"/>
      </w:rPr>
      <w:t>9</w:t>
    </w:r>
    <w:r w:rsidRPr="009423FB">
      <w:rPr>
        <w:rStyle w:val="PageNumber"/>
        <w:rFonts w:ascii="Times New Roman" w:hAnsi="Times New Roman"/>
        <w:sz w:val="18"/>
        <w:szCs w:val="18"/>
      </w:rPr>
      <w:fldChar w:fldCharType="end"/>
    </w:r>
  </w:p>
  <w:p w14:paraId="757DB6A5" w14:textId="77777777" w:rsidR="00DF6153" w:rsidRPr="007E36E3" w:rsidRDefault="00DF6153" w:rsidP="007E36E3">
    <w:pPr>
      <w:spacing w:before="0" w:after="0"/>
      <w:rPr>
        <w:rFonts w:ascii="Times New Roman" w:hAnsi="Times New Roman"/>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A801F" w14:textId="77777777" w:rsidR="00DF6153" w:rsidRPr="006A5F84" w:rsidRDefault="00DF6153"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1BD21F2C" w14:textId="77777777" w:rsidR="00DF6153" w:rsidRPr="006A5F84" w:rsidRDefault="00DF6153"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94120E" w14:textId="77777777" w:rsidR="00F811F2" w:rsidRPr="006A5F84" w:rsidRDefault="00F811F2">
      <w:r w:rsidRPr="006A5F84">
        <w:separator/>
      </w:r>
    </w:p>
  </w:footnote>
  <w:footnote w:type="continuationSeparator" w:id="0">
    <w:p w14:paraId="0C89DF21" w14:textId="77777777" w:rsidR="00F811F2" w:rsidRPr="006A5F84" w:rsidRDefault="00F811F2">
      <w:r w:rsidRPr="006A5F84">
        <w:continuationSeparator/>
      </w:r>
    </w:p>
  </w:footnote>
  <w:footnote w:id="1">
    <w:p w14:paraId="5EC0141B" w14:textId="77777777" w:rsidR="00DF6153" w:rsidRPr="003D6B6C" w:rsidRDefault="00DF6153" w:rsidP="003D6B6C">
      <w:pPr>
        <w:pStyle w:val="FootnoteText"/>
        <w:ind w:left="142" w:hanging="142"/>
        <w:rPr>
          <w:rFonts w:ascii="Times New Roman" w:hAnsi="Times New Roman"/>
          <w:lang w:val="en-GB"/>
        </w:rPr>
      </w:pPr>
      <w:r w:rsidRPr="003D6B6C">
        <w:rPr>
          <w:rStyle w:val="FootnoteReference"/>
          <w:rFonts w:ascii="Times New Roman" w:hAnsi="Times New Roman"/>
        </w:rPr>
        <w:footnoteRef/>
      </w:r>
      <w:r>
        <w:rPr>
          <w:rFonts w:ascii="Times New Roman" w:hAnsi="Times New Roman"/>
          <w:lang w:val="en-GB"/>
        </w:rPr>
        <w:tab/>
      </w:r>
      <w:r w:rsidRPr="003D6B6C">
        <w:rPr>
          <w:rFonts w:ascii="Times New Roman" w:hAnsi="Times New Roman"/>
          <w:lang w:val="en-GB"/>
        </w:rPr>
        <w:t xml:space="preserve">See </w:t>
      </w:r>
      <w:hyperlink r:id="rId1" w:history="1">
        <w:r w:rsidRPr="00FC1D90">
          <w:rPr>
            <w:rStyle w:val="Hyperlink"/>
            <w:rFonts w:ascii="Times New Roman" w:hAnsi="Times New Roman"/>
            <w:lang w:val="en-GB"/>
          </w:rPr>
          <w:t>http://www.iccwbo.org/products-and-services/trade-facilitation/incoterms-2010/the-incoterms-rules/</w:t>
        </w:r>
      </w:hyperlink>
      <w:r w:rsidRPr="003D6B6C">
        <w:rPr>
          <w:rFonts w:ascii="Times New Roman" w:hAnsi="Times New Roman"/>
          <w:lang w:val="en-GB"/>
        </w:rPr>
        <w:t>.</w:t>
      </w:r>
    </w:p>
  </w:footnote>
  <w:footnote w:id="2">
    <w:p w14:paraId="09D033C4" w14:textId="77777777" w:rsidR="00DF6153" w:rsidRPr="0011156A" w:rsidRDefault="00DF6153">
      <w:pPr>
        <w:pStyle w:val="FootnoteText"/>
        <w:rPr>
          <w:rFonts w:ascii="Times New Roman" w:hAnsi="Times New Roman"/>
          <w:lang w:val="fr-BE"/>
        </w:rPr>
      </w:pPr>
      <w:r w:rsidRPr="0011156A">
        <w:rPr>
          <w:rStyle w:val="FootnoteReference"/>
          <w:rFonts w:ascii="Times New Roman" w:hAnsi="Times New Roman"/>
        </w:rPr>
        <w:footnoteRef/>
      </w:r>
      <w:r w:rsidRPr="0011156A">
        <w:rPr>
          <w:rFonts w:ascii="Times New Roman" w:hAnsi="Times New Roman"/>
        </w:rPr>
        <w:t xml:space="preserve"> </w:t>
      </w:r>
      <w:r w:rsidRPr="0011156A">
        <w:rPr>
          <w:rFonts w:ascii="Times New Roman" w:hAnsi="Times New Roman"/>
          <w:lang w:val="fr-BE"/>
        </w:rPr>
        <w:t>Idem.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1810C" w14:textId="7C9085DD" w:rsidR="00DF6153" w:rsidRPr="00775916" w:rsidRDefault="00CB5B2B" w:rsidP="00775916">
    <w:pPr>
      <w:rPr>
        <w:b/>
        <w:bCs/>
      </w:rPr>
    </w:pPr>
    <w:r>
      <w:rPr>
        <w:noProof/>
        <w:snapToGrid/>
      </w:rPr>
      <w:drawing>
        <wp:inline distT="0" distB="0" distL="0" distR="0" wp14:anchorId="4F6C70F3" wp14:editId="0E35EDAD">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13D76"/>
    <w:multiLevelType w:val="hybridMultilevel"/>
    <w:tmpl w:val="A040322A"/>
    <w:lvl w:ilvl="0" w:tplc="9C223F80">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4" w15:restartNumberingAfterBreak="0">
    <w:nsid w:val="0D215442"/>
    <w:multiLevelType w:val="hybridMultilevel"/>
    <w:tmpl w:val="4802D50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1CBC14FE"/>
    <w:multiLevelType w:val="hybridMultilevel"/>
    <w:tmpl w:val="72605CE2"/>
    <w:lvl w:ilvl="0" w:tplc="2F926E56">
      <w:start w:val="1"/>
      <w:numFmt w:val="lowerLetter"/>
      <w:lvlText w:val="%1)"/>
      <w:lvlJc w:val="left"/>
      <w:pPr>
        <w:ind w:left="1554" w:hanging="420"/>
      </w:pPr>
      <w:rPr>
        <w:rFonts w:hint="default"/>
      </w:rPr>
    </w:lvl>
    <w:lvl w:ilvl="1" w:tplc="041A0019" w:tentative="1">
      <w:start w:val="1"/>
      <w:numFmt w:val="lowerLetter"/>
      <w:lvlText w:val="%2."/>
      <w:lvlJc w:val="left"/>
      <w:pPr>
        <w:ind w:left="2214" w:hanging="360"/>
      </w:pPr>
    </w:lvl>
    <w:lvl w:ilvl="2" w:tplc="041A001B" w:tentative="1">
      <w:start w:val="1"/>
      <w:numFmt w:val="lowerRoman"/>
      <w:lvlText w:val="%3."/>
      <w:lvlJc w:val="right"/>
      <w:pPr>
        <w:ind w:left="2934" w:hanging="180"/>
      </w:pPr>
    </w:lvl>
    <w:lvl w:ilvl="3" w:tplc="041A000F" w:tentative="1">
      <w:start w:val="1"/>
      <w:numFmt w:val="decimal"/>
      <w:lvlText w:val="%4."/>
      <w:lvlJc w:val="left"/>
      <w:pPr>
        <w:ind w:left="3654" w:hanging="360"/>
      </w:pPr>
    </w:lvl>
    <w:lvl w:ilvl="4" w:tplc="041A0019" w:tentative="1">
      <w:start w:val="1"/>
      <w:numFmt w:val="lowerLetter"/>
      <w:lvlText w:val="%5."/>
      <w:lvlJc w:val="left"/>
      <w:pPr>
        <w:ind w:left="4374" w:hanging="360"/>
      </w:pPr>
    </w:lvl>
    <w:lvl w:ilvl="5" w:tplc="041A001B" w:tentative="1">
      <w:start w:val="1"/>
      <w:numFmt w:val="lowerRoman"/>
      <w:lvlText w:val="%6."/>
      <w:lvlJc w:val="right"/>
      <w:pPr>
        <w:ind w:left="5094" w:hanging="180"/>
      </w:pPr>
    </w:lvl>
    <w:lvl w:ilvl="6" w:tplc="041A000F" w:tentative="1">
      <w:start w:val="1"/>
      <w:numFmt w:val="decimal"/>
      <w:lvlText w:val="%7."/>
      <w:lvlJc w:val="left"/>
      <w:pPr>
        <w:ind w:left="5814" w:hanging="360"/>
      </w:pPr>
    </w:lvl>
    <w:lvl w:ilvl="7" w:tplc="041A0019" w:tentative="1">
      <w:start w:val="1"/>
      <w:numFmt w:val="lowerLetter"/>
      <w:lvlText w:val="%8."/>
      <w:lvlJc w:val="left"/>
      <w:pPr>
        <w:ind w:left="6534" w:hanging="360"/>
      </w:pPr>
    </w:lvl>
    <w:lvl w:ilvl="8" w:tplc="041A001B" w:tentative="1">
      <w:start w:val="1"/>
      <w:numFmt w:val="lowerRoman"/>
      <w:lvlText w:val="%9."/>
      <w:lvlJc w:val="right"/>
      <w:pPr>
        <w:ind w:left="7254" w:hanging="180"/>
      </w:pPr>
    </w:lvl>
  </w:abstractNum>
  <w:abstractNum w:abstractNumId="9"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11"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12"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5"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365F2636"/>
    <w:multiLevelType w:val="hybridMultilevel"/>
    <w:tmpl w:val="289EC2DE"/>
    <w:lvl w:ilvl="0" w:tplc="C20A7CBE">
      <w:start w:val="1"/>
      <w:numFmt w:val="bullet"/>
      <w:lvlText w:val="-"/>
      <w:lvlJc w:val="left"/>
      <w:pPr>
        <w:ind w:left="720" w:hanging="360"/>
      </w:pPr>
      <w:rPr>
        <w:rFonts w:ascii="Calibri" w:eastAsia="Times New Roman"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82544C"/>
    <w:multiLevelType w:val="hybridMultilevel"/>
    <w:tmpl w:val="9712231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4F2A4DDE"/>
    <w:multiLevelType w:val="hybridMultilevel"/>
    <w:tmpl w:val="6248C7D4"/>
    <w:lvl w:ilvl="0" w:tplc="DCA061FC">
      <w:start w:val="13"/>
      <w:numFmt w:val="bullet"/>
      <w:lvlText w:val="-"/>
      <w:lvlJc w:val="left"/>
      <w:pPr>
        <w:ind w:left="1080" w:hanging="360"/>
      </w:pPr>
      <w:rPr>
        <w:rFonts w:ascii="Times New Roman" w:eastAsia="Times New Roman" w:hAnsi="Times New Roman" w:cs="Times New Roman" w:hint="default"/>
        <w:b w:val="0"/>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3" w15:restartNumberingAfterBreak="0">
    <w:nsid w:val="56D3183C"/>
    <w:multiLevelType w:val="hybridMultilevel"/>
    <w:tmpl w:val="122431D4"/>
    <w:lvl w:ilvl="0" w:tplc="2D64D084">
      <w:start w:val="26"/>
      <w:numFmt w:val="bullet"/>
      <w:lvlText w:val=""/>
      <w:lvlJc w:val="left"/>
      <w:pPr>
        <w:ind w:left="720" w:hanging="360"/>
      </w:pPr>
      <w:rPr>
        <w:rFonts w:ascii="Wingdings" w:eastAsia="Times New Roman" w:hAnsi="Wingdings"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7"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0"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80459846">
    <w:abstractNumId w:val="13"/>
  </w:num>
  <w:num w:numId="2" w16cid:durableId="869301585">
    <w:abstractNumId w:val="29"/>
  </w:num>
  <w:num w:numId="3" w16cid:durableId="96758946">
    <w:abstractNumId w:val="12"/>
  </w:num>
  <w:num w:numId="4" w16cid:durableId="586423557">
    <w:abstractNumId w:val="15"/>
  </w:num>
  <w:num w:numId="5" w16cid:durableId="433208749">
    <w:abstractNumId w:val="31"/>
  </w:num>
  <w:num w:numId="6" w16cid:durableId="495922693">
    <w:abstractNumId w:val="10"/>
  </w:num>
  <w:num w:numId="7" w16cid:durableId="1403600584">
    <w:abstractNumId w:val="6"/>
  </w:num>
  <w:num w:numId="8" w16cid:durableId="1276715978">
    <w:abstractNumId w:val="2"/>
  </w:num>
  <w:num w:numId="9" w16cid:durableId="1399094202">
    <w:abstractNumId w:val="16"/>
  </w:num>
  <w:num w:numId="10" w16cid:durableId="1176841187">
    <w:abstractNumId w:val="5"/>
  </w:num>
  <w:num w:numId="11" w16cid:durableId="1888565565">
    <w:abstractNumId w:val="27"/>
  </w:num>
  <w:num w:numId="12" w16cid:durableId="1684896045">
    <w:abstractNumId w:val="14"/>
  </w:num>
  <w:num w:numId="13" w16cid:durableId="591745829">
    <w:abstractNumId w:val="7"/>
  </w:num>
  <w:num w:numId="14" w16cid:durableId="2013218790">
    <w:abstractNumId w:val="24"/>
  </w:num>
  <w:num w:numId="15" w16cid:durableId="2090149932">
    <w:abstractNumId w:val="25"/>
  </w:num>
  <w:num w:numId="16" w16cid:durableId="371929100">
    <w:abstractNumId w:val="9"/>
  </w:num>
  <w:num w:numId="17" w16cid:durableId="1868790065">
    <w:abstractNumId w:val="20"/>
  </w:num>
  <w:num w:numId="18" w16cid:durableId="2058239077">
    <w:abstractNumId w:val="11"/>
  </w:num>
  <w:num w:numId="19" w16cid:durableId="1948000324">
    <w:abstractNumId w:val="3"/>
  </w:num>
  <w:num w:numId="20" w16cid:durableId="1894997285">
    <w:abstractNumId w:val="28"/>
  </w:num>
  <w:num w:numId="21" w16cid:durableId="363092225">
    <w:abstractNumId w:val="21"/>
  </w:num>
  <w:num w:numId="22" w16cid:durableId="728259962">
    <w:abstractNumId w:val="18"/>
  </w:num>
  <w:num w:numId="23" w16cid:durableId="1064530056">
    <w:abstractNumId w:val="1"/>
  </w:num>
  <w:num w:numId="24" w16cid:durableId="589117435">
    <w:abstractNumId w:val="26"/>
  </w:num>
  <w:num w:numId="25" w16cid:durableId="251085974">
    <w:abstractNumId w:val="17"/>
  </w:num>
  <w:num w:numId="26" w16cid:durableId="661003104">
    <w:abstractNumId w:val="0"/>
  </w:num>
  <w:num w:numId="27" w16cid:durableId="1837576282">
    <w:abstractNumId w:val="22"/>
  </w:num>
  <w:num w:numId="28" w16cid:durableId="712728511">
    <w:abstractNumId w:val="19"/>
  </w:num>
  <w:num w:numId="29" w16cid:durableId="815029722">
    <w:abstractNumId w:val="4"/>
  </w:num>
  <w:num w:numId="30" w16cid:durableId="1770353413">
    <w:abstractNumId w:val="23"/>
  </w:num>
  <w:num w:numId="31" w16cid:durableId="1200510453">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0334D"/>
    <w:rsid w:val="00006E61"/>
    <w:rsid w:val="00035D61"/>
    <w:rsid w:val="00040153"/>
    <w:rsid w:val="00040CF1"/>
    <w:rsid w:val="00041516"/>
    <w:rsid w:val="000417E2"/>
    <w:rsid w:val="00043159"/>
    <w:rsid w:val="0004427E"/>
    <w:rsid w:val="0004517D"/>
    <w:rsid w:val="00051DD7"/>
    <w:rsid w:val="00056EAA"/>
    <w:rsid w:val="00057174"/>
    <w:rsid w:val="000574F3"/>
    <w:rsid w:val="00062BA9"/>
    <w:rsid w:val="00063C56"/>
    <w:rsid w:val="000665DF"/>
    <w:rsid w:val="00066CBA"/>
    <w:rsid w:val="000714BB"/>
    <w:rsid w:val="000719BC"/>
    <w:rsid w:val="000724EA"/>
    <w:rsid w:val="0007671B"/>
    <w:rsid w:val="00085CA1"/>
    <w:rsid w:val="00087F35"/>
    <w:rsid w:val="0009286D"/>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5F5F"/>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E2362"/>
    <w:rsid w:val="001E3395"/>
    <w:rsid w:val="001E4648"/>
    <w:rsid w:val="001E7546"/>
    <w:rsid w:val="001F410B"/>
    <w:rsid w:val="001F5048"/>
    <w:rsid w:val="001F5421"/>
    <w:rsid w:val="00200193"/>
    <w:rsid w:val="00200A60"/>
    <w:rsid w:val="002012E1"/>
    <w:rsid w:val="002077B6"/>
    <w:rsid w:val="00211229"/>
    <w:rsid w:val="00211E0F"/>
    <w:rsid w:val="00216F0D"/>
    <w:rsid w:val="002209F1"/>
    <w:rsid w:val="00220BF7"/>
    <w:rsid w:val="00224C44"/>
    <w:rsid w:val="00225CDC"/>
    <w:rsid w:val="00227A8C"/>
    <w:rsid w:val="00230AB3"/>
    <w:rsid w:val="00240B1F"/>
    <w:rsid w:val="002426D3"/>
    <w:rsid w:val="002442B7"/>
    <w:rsid w:val="002455C7"/>
    <w:rsid w:val="0025137A"/>
    <w:rsid w:val="002560BB"/>
    <w:rsid w:val="002561C8"/>
    <w:rsid w:val="00256304"/>
    <w:rsid w:val="00256CB2"/>
    <w:rsid w:val="0026542C"/>
    <w:rsid w:val="00271700"/>
    <w:rsid w:val="00272A7B"/>
    <w:rsid w:val="00277BEB"/>
    <w:rsid w:val="0028364A"/>
    <w:rsid w:val="00283AC4"/>
    <w:rsid w:val="00290561"/>
    <w:rsid w:val="00294190"/>
    <w:rsid w:val="00297C14"/>
    <w:rsid w:val="002A0041"/>
    <w:rsid w:val="002A651B"/>
    <w:rsid w:val="002A6DB8"/>
    <w:rsid w:val="002B6401"/>
    <w:rsid w:val="002C649A"/>
    <w:rsid w:val="002C74BB"/>
    <w:rsid w:val="002D0CE1"/>
    <w:rsid w:val="002D1FCC"/>
    <w:rsid w:val="002D2D27"/>
    <w:rsid w:val="002D2FC0"/>
    <w:rsid w:val="002D34D3"/>
    <w:rsid w:val="002D6EED"/>
    <w:rsid w:val="002F0BB0"/>
    <w:rsid w:val="002F1222"/>
    <w:rsid w:val="0031055E"/>
    <w:rsid w:val="00320A10"/>
    <w:rsid w:val="00322263"/>
    <w:rsid w:val="00324259"/>
    <w:rsid w:val="0032469B"/>
    <w:rsid w:val="00324FAA"/>
    <w:rsid w:val="003308C6"/>
    <w:rsid w:val="0033212F"/>
    <w:rsid w:val="003323F5"/>
    <w:rsid w:val="003330F8"/>
    <w:rsid w:val="00335E06"/>
    <w:rsid w:val="003409B8"/>
    <w:rsid w:val="003439C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25E9"/>
    <w:rsid w:val="00395823"/>
    <w:rsid w:val="003A1309"/>
    <w:rsid w:val="003A431E"/>
    <w:rsid w:val="003B0F49"/>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0B35"/>
    <w:rsid w:val="00463E3C"/>
    <w:rsid w:val="00474AF3"/>
    <w:rsid w:val="004775D2"/>
    <w:rsid w:val="00477689"/>
    <w:rsid w:val="0047783A"/>
    <w:rsid w:val="00483E26"/>
    <w:rsid w:val="0049088E"/>
    <w:rsid w:val="0049293D"/>
    <w:rsid w:val="00494168"/>
    <w:rsid w:val="004A0140"/>
    <w:rsid w:val="004A101E"/>
    <w:rsid w:val="004A7ED9"/>
    <w:rsid w:val="004B7463"/>
    <w:rsid w:val="004C35B5"/>
    <w:rsid w:val="004C3C82"/>
    <w:rsid w:val="004C77A2"/>
    <w:rsid w:val="004D2FD8"/>
    <w:rsid w:val="004D33C9"/>
    <w:rsid w:val="004E43B2"/>
    <w:rsid w:val="004E6C5D"/>
    <w:rsid w:val="004F5C57"/>
    <w:rsid w:val="004F7A0E"/>
    <w:rsid w:val="005005D7"/>
    <w:rsid w:val="00501FF0"/>
    <w:rsid w:val="005027E1"/>
    <w:rsid w:val="005047E0"/>
    <w:rsid w:val="00507BA0"/>
    <w:rsid w:val="00513C6F"/>
    <w:rsid w:val="00515D85"/>
    <w:rsid w:val="00516552"/>
    <w:rsid w:val="0052175F"/>
    <w:rsid w:val="00530948"/>
    <w:rsid w:val="0053480C"/>
    <w:rsid w:val="00535826"/>
    <w:rsid w:val="00536B4A"/>
    <w:rsid w:val="00537189"/>
    <w:rsid w:val="00551543"/>
    <w:rsid w:val="005531CC"/>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94AE2"/>
    <w:rsid w:val="00595BDA"/>
    <w:rsid w:val="005B0129"/>
    <w:rsid w:val="005B083F"/>
    <w:rsid w:val="005B2018"/>
    <w:rsid w:val="005B3CAB"/>
    <w:rsid w:val="005B6DF4"/>
    <w:rsid w:val="005C0EA1"/>
    <w:rsid w:val="005C36B8"/>
    <w:rsid w:val="005C6976"/>
    <w:rsid w:val="005D0163"/>
    <w:rsid w:val="005D03AA"/>
    <w:rsid w:val="005D05B0"/>
    <w:rsid w:val="005D72F7"/>
    <w:rsid w:val="005E077E"/>
    <w:rsid w:val="005F3C51"/>
    <w:rsid w:val="005F62D0"/>
    <w:rsid w:val="00602D93"/>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7500"/>
    <w:rsid w:val="0068247E"/>
    <w:rsid w:val="00684801"/>
    <w:rsid w:val="006858D9"/>
    <w:rsid w:val="00686ACD"/>
    <w:rsid w:val="006917B2"/>
    <w:rsid w:val="00692095"/>
    <w:rsid w:val="00695007"/>
    <w:rsid w:val="006A5F84"/>
    <w:rsid w:val="006B0AB1"/>
    <w:rsid w:val="006B145B"/>
    <w:rsid w:val="006C2F05"/>
    <w:rsid w:val="006C513D"/>
    <w:rsid w:val="006D3BA1"/>
    <w:rsid w:val="006D5CEE"/>
    <w:rsid w:val="006E5450"/>
    <w:rsid w:val="006E54F2"/>
    <w:rsid w:val="006E56FD"/>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916"/>
    <w:rsid w:val="00775F12"/>
    <w:rsid w:val="00776BF7"/>
    <w:rsid w:val="007776A4"/>
    <w:rsid w:val="00777E99"/>
    <w:rsid w:val="007858B9"/>
    <w:rsid w:val="00792A1B"/>
    <w:rsid w:val="00794356"/>
    <w:rsid w:val="00794EE6"/>
    <w:rsid w:val="00797C04"/>
    <w:rsid w:val="007A0045"/>
    <w:rsid w:val="007A0F2C"/>
    <w:rsid w:val="007A1101"/>
    <w:rsid w:val="007A3D34"/>
    <w:rsid w:val="007A6AF5"/>
    <w:rsid w:val="007B4853"/>
    <w:rsid w:val="007B65DB"/>
    <w:rsid w:val="007C0BDD"/>
    <w:rsid w:val="007C1656"/>
    <w:rsid w:val="007C75E0"/>
    <w:rsid w:val="007D5FA2"/>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3EBD"/>
    <w:rsid w:val="008346D2"/>
    <w:rsid w:val="008413B3"/>
    <w:rsid w:val="008428B9"/>
    <w:rsid w:val="00853F9D"/>
    <w:rsid w:val="00855409"/>
    <w:rsid w:val="0085667F"/>
    <w:rsid w:val="008617F3"/>
    <w:rsid w:val="0086688D"/>
    <w:rsid w:val="00866B17"/>
    <w:rsid w:val="00870FD6"/>
    <w:rsid w:val="00872DA7"/>
    <w:rsid w:val="008733D3"/>
    <w:rsid w:val="008808CB"/>
    <w:rsid w:val="008825B1"/>
    <w:rsid w:val="0088419E"/>
    <w:rsid w:val="008847D1"/>
    <w:rsid w:val="00884DDE"/>
    <w:rsid w:val="00885882"/>
    <w:rsid w:val="008859E6"/>
    <w:rsid w:val="008870C9"/>
    <w:rsid w:val="008923B0"/>
    <w:rsid w:val="00892CE9"/>
    <w:rsid w:val="008934F5"/>
    <w:rsid w:val="00894521"/>
    <w:rsid w:val="008A048D"/>
    <w:rsid w:val="008A0660"/>
    <w:rsid w:val="008A39B7"/>
    <w:rsid w:val="008A6DE2"/>
    <w:rsid w:val="008C4E79"/>
    <w:rsid w:val="008C5A40"/>
    <w:rsid w:val="008C5DAA"/>
    <w:rsid w:val="008D065E"/>
    <w:rsid w:val="008E40E2"/>
    <w:rsid w:val="008E5F59"/>
    <w:rsid w:val="008E7A2D"/>
    <w:rsid w:val="008F3866"/>
    <w:rsid w:val="008F4FF6"/>
    <w:rsid w:val="009143FD"/>
    <w:rsid w:val="00920A51"/>
    <w:rsid w:val="00922542"/>
    <w:rsid w:val="00923EDA"/>
    <w:rsid w:val="009251E3"/>
    <w:rsid w:val="009254C4"/>
    <w:rsid w:val="00925DBE"/>
    <w:rsid w:val="00930AD1"/>
    <w:rsid w:val="0093582A"/>
    <w:rsid w:val="00943450"/>
    <w:rsid w:val="0094670B"/>
    <w:rsid w:val="00950B0C"/>
    <w:rsid w:val="0097513D"/>
    <w:rsid w:val="00980A42"/>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5B58"/>
    <w:rsid w:val="009D6A3D"/>
    <w:rsid w:val="009E4F6E"/>
    <w:rsid w:val="009E6BB7"/>
    <w:rsid w:val="009F22C3"/>
    <w:rsid w:val="009F3126"/>
    <w:rsid w:val="00A039CA"/>
    <w:rsid w:val="00A04004"/>
    <w:rsid w:val="00A11F12"/>
    <w:rsid w:val="00A1746F"/>
    <w:rsid w:val="00A2645C"/>
    <w:rsid w:val="00A41B28"/>
    <w:rsid w:val="00A512A5"/>
    <w:rsid w:val="00A512C9"/>
    <w:rsid w:val="00A539E4"/>
    <w:rsid w:val="00A56046"/>
    <w:rsid w:val="00A62073"/>
    <w:rsid w:val="00A63E3C"/>
    <w:rsid w:val="00A665A2"/>
    <w:rsid w:val="00A75650"/>
    <w:rsid w:val="00A76A6E"/>
    <w:rsid w:val="00A845B1"/>
    <w:rsid w:val="00A87E3D"/>
    <w:rsid w:val="00A90875"/>
    <w:rsid w:val="00A9597C"/>
    <w:rsid w:val="00A97715"/>
    <w:rsid w:val="00AA24A4"/>
    <w:rsid w:val="00AA4766"/>
    <w:rsid w:val="00AA5BB2"/>
    <w:rsid w:val="00AB26E0"/>
    <w:rsid w:val="00AB29A9"/>
    <w:rsid w:val="00AB3A36"/>
    <w:rsid w:val="00AB3AB0"/>
    <w:rsid w:val="00AB5ED5"/>
    <w:rsid w:val="00AB66A5"/>
    <w:rsid w:val="00AC1107"/>
    <w:rsid w:val="00AC2621"/>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77E4"/>
    <w:rsid w:val="00B30528"/>
    <w:rsid w:val="00B3168E"/>
    <w:rsid w:val="00B34179"/>
    <w:rsid w:val="00B44B08"/>
    <w:rsid w:val="00B44DC5"/>
    <w:rsid w:val="00B4772C"/>
    <w:rsid w:val="00B51209"/>
    <w:rsid w:val="00B5180F"/>
    <w:rsid w:val="00B569B1"/>
    <w:rsid w:val="00B576E1"/>
    <w:rsid w:val="00B57BB8"/>
    <w:rsid w:val="00B605B6"/>
    <w:rsid w:val="00B61CED"/>
    <w:rsid w:val="00B63280"/>
    <w:rsid w:val="00B67671"/>
    <w:rsid w:val="00B70C0E"/>
    <w:rsid w:val="00B7329A"/>
    <w:rsid w:val="00B80DE8"/>
    <w:rsid w:val="00B8161D"/>
    <w:rsid w:val="00B84EBC"/>
    <w:rsid w:val="00B90A17"/>
    <w:rsid w:val="00B90C14"/>
    <w:rsid w:val="00B9316C"/>
    <w:rsid w:val="00B9446E"/>
    <w:rsid w:val="00B965CD"/>
    <w:rsid w:val="00B9691D"/>
    <w:rsid w:val="00BA3016"/>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F71"/>
    <w:rsid w:val="00C302E1"/>
    <w:rsid w:val="00C3235B"/>
    <w:rsid w:val="00C33986"/>
    <w:rsid w:val="00C34E40"/>
    <w:rsid w:val="00C41328"/>
    <w:rsid w:val="00C41919"/>
    <w:rsid w:val="00C45D2B"/>
    <w:rsid w:val="00C52305"/>
    <w:rsid w:val="00C61312"/>
    <w:rsid w:val="00C720C8"/>
    <w:rsid w:val="00C73AAE"/>
    <w:rsid w:val="00C75CCE"/>
    <w:rsid w:val="00C778A1"/>
    <w:rsid w:val="00C80DCF"/>
    <w:rsid w:val="00C8210E"/>
    <w:rsid w:val="00C8298B"/>
    <w:rsid w:val="00C846C9"/>
    <w:rsid w:val="00C86724"/>
    <w:rsid w:val="00C912AB"/>
    <w:rsid w:val="00C92434"/>
    <w:rsid w:val="00C94A76"/>
    <w:rsid w:val="00C95838"/>
    <w:rsid w:val="00CA1354"/>
    <w:rsid w:val="00CA3F76"/>
    <w:rsid w:val="00CA6C68"/>
    <w:rsid w:val="00CB5B2B"/>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60F2"/>
    <w:rsid w:val="00D43612"/>
    <w:rsid w:val="00D4393D"/>
    <w:rsid w:val="00D52CBF"/>
    <w:rsid w:val="00D541A5"/>
    <w:rsid w:val="00D576CA"/>
    <w:rsid w:val="00D60913"/>
    <w:rsid w:val="00D662AA"/>
    <w:rsid w:val="00D66F04"/>
    <w:rsid w:val="00D678AC"/>
    <w:rsid w:val="00D71AF3"/>
    <w:rsid w:val="00D75213"/>
    <w:rsid w:val="00D82847"/>
    <w:rsid w:val="00D83918"/>
    <w:rsid w:val="00D83D1B"/>
    <w:rsid w:val="00D86B5F"/>
    <w:rsid w:val="00D90043"/>
    <w:rsid w:val="00D91D64"/>
    <w:rsid w:val="00D93DB5"/>
    <w:rsid w:val="00D979C6"/>
    <w:rsid w:val="00DA4AB8"/>
    <w:rsid w:val="00DC3863"/>
    <w:rsid w:val="00DC50E2"/>
    <w:rsid w:val="00DC54A0"/>
    <w:rsid w:val="00DC6C9C"/>
    <w:rsid w:val="00DD0624"/>
    <w:rsid w:val="00DD13B0"/>
    <w:rsid w:val="00DD2B6E"/>
    <w:rsid w:val="00DD5838"/>
    <w:rsid w:val="00DE13B8"/>
    <w:rsid w:val="00DE7055"/>
    <w:rsid w:val="00DE71AB"/>
    <w:rsid w:val="00DF6153"/>
    <w:rsid w:val="00DF7145"/>
    <w:rsid w:val="00DF7327"/>
    <w:rsid w:val="00DF7EE0"/>
    <w:rsid w:val="00E0295D"/>
    <w:rsid w:val="00E0396B"/>
    <w:rsid w:val="00E13CDE"/>
    <w:rsid w:val="00E14817"/>
    <w:rsid w:val="00E2190B"/>
    <w:rsid w:val="00E219CD"/>
    <w:rsid w:val="00E2682A"/>
    <w:rsid w:val="00E27678"/>
    <w:rsid w:val="00E316AC"/>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6535"/>
    <w:rsid w:val="00E811F3"/>
    <w:rsid w:val="00E85F91"/>
    <w:rsid w:val="00E87734"/>
    <w:rsid w:val="00EA63E1"/>
    <w:rsid w:val="00EB2C4D"/>
    <w:rsid w:val="00EB32E9"/>
    <w:rsid w:val="00EB45CB"/>
    <w:rsid w:val="00EB78F4"/>
    <w:rsid w:val="00EC0F69"/>
    <w:rsid w:val="00EC51B6"/>
    <w:rsid w:val="00EE0ED9"/>
    <w:rsid w:val="00EE23B1"/>
    <w:rsid w:val="00EE2E55"/>
    <w:rsid w:val="00EE456E"/>
    <w:rsid w:val="00EF1C05"/>
    <w:rsid w:val="00EF3951"/>
    <w:rsid w:val="00EF6426"/>
    <w:rsid w:val="00EF6552"/>
    <w:rsid w:val="00F017DE"/>
    <w:rsid w:val="00F02006"/>
    <w:rsid w:val="00F0405C"/>
    <w:rsid w:val="00F0574A"/>
    <w:rsid w:val="00F07648"/>
    <w:rsid w:val="00F16179"/>
    <w:rsid w:val="00F30624"/>
    <w:rsid w:val="00F33149"/>
    <w:rsid w:val="00F33605"/>
    <w:rsid w:val="00F33A99"/>
    <w:rsid w:val="00F355C1"/>
    <w:rsid w:val="00F35D21"/>
    <w:rsid w:val="00F4528C"/>
    <w:rsid w:val="00F51D3D"/>
    <w:rsid w:val="00F56D4C"/>
    <w:rsid w:val="00F658F3"/>
    <w:rsid w:val="00F671B9"/>
    <w:rsid w:val="00F676D0"/>
    <w:rsid w:val="00F67C74"/>
    <w:rsid w:val="00F70353"/>
    <w:rsid w:val="00F75F46"/>
    <w:rsid w:val="00F8016B"/>
    <w:rsid w:val="00F804E1"/>
    <w:rsid w:val="00F811F2"/>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E3081"/>
    <w:rsid w:val="00FE3E3B"/>
    <w:rsid w:val="00FE689C"/>
    <w:rsid w:val="00FE7D87"/>
    <w:rsid w:val="00FF361A"/>
    <w:rsid w:val="00FF78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D80738"/>
  <w15:chartTrackingRefBased/>
  <w15:docId w15:val="{D25A6697-E019-4655-9E03-788C8167C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val="en-GB"/>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character" w:styleId="UnresolvedMention">
    <w:name w:val="Unresolved Mention"/>
    <w:basedOn w:val="DefaultParagraphFont"/>
    <w:uiPriority w:val="99"/>
    <w:semiHidden/>
    <w:unhideWhenUsed/>
    <w:rsid w:val="007759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interreg-hr-ba-me.eu/documents/implementatio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products-and-services/trade-facilitation/incoterms-2010/the-incoterms-rul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2381A3-487E-402C-B1AD-5232792BD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9</Pages>
  <Words>2232</Words>
  <Characters>12729</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14932</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dc:description/>
  <cp:lastModifiedBy>Davor Skocibusic</cp:lastModifiedBy>
  <cp:revision>6</cp:revision>
  <cp:lastPrinted>2014-02-11T14:32:00Z</cp:lastPrinted>
  <dcterms:created xsi:type="dcterms:W3CDTF">2019-04-14T15:33:00Z</dcterms:created>
  <dcterms:modified xsi:type="dcterms:W3CDTF">2024-09-15T14:06:00Z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